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D4D1" w14:textId="4A4FB282" w:rsidR="006A52F1" w:rsidRDefault="00A76EAA" w:rsidP="006A52F1">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015C23">
        <w:rPr>
          <w:rFonts w:ascii="Calibri" w:hAnsi="Calibri" w:cs="Calibri"/>
          <w:color w:val="000000"/>
        </w:rPr>
        <w:t>4</w:t>
      </w:r>
      <w:r w:rsidR="009B36EF">
        <w:rPr>
          <w:rFonts w:ascii="Calibri" w:hAnsi="Calibri" w:cs="Calibri"/>
          <w:color w:val="000000"/>
        </w:rPr>
        <w:t>5</w:t>
      </w:r>
      <w:r w:rsidR="006A52F1" w:rsidRPr="001201D5">
        <w:rPr>
          <w:rFonts w:ascii="Calibri" w:hAnsi="Calibri" w:cs="Calibri"/>
          <w:color w:val="000000"/>
        </w:rPr>
        <w:t>:</w:t>
      </w:r>
      <w:r w:rsidR="006A52F1">
        <w:rPr>
          <w:rFonts w:ascii="Calibri" w:hAnsi="Calibri" w:cs="Calibri"/>
          <w:color w:val="000000"/>
        </w:rPr>
        <w:br/>
      </w:r>
    </w:p>
    <w:p w14:paraId="01BE3009" w14:textId="6A0905C7"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A few laws about the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w:t>
      </w:r>
      <w:proofErr w:type="gramStart"/>
      <w:r>
        <w:rPr>
          <w:rFonts w:ascii="Calibri" w:hAnsi="Calibri" w:cs="Calibri"/>
          <w:color w:val="000000"/>
          <w:sz w:val="22"/>
          <w:szCs w:val="22"/>
        </w:rPr>
        <w:t>As long as</w:t>
      </w:r>
      <w:proofErr w:type="gramEnd"/>
      <w:r>
        <w:rPr>
          <w:rFonts w:ascii="Calibri" w:hAnsi="Calibri" w:cs="Calibri"/>
          <w:color w:val="000000"/>
          <w:sz w:val="22"/>
          <w:szCs w:val="22"/>
        </w:rPr>
        <w:t xml:space="preserve"> a meal is ongoing additional brachot are not needed on additional food, but once the meal has officially ended one would need to make a new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to start eating more. As a meal is winding down, there are certain signposts that signal the halachic end of the meal. One of those signposts is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says that when three people eat a meal of at least a </w:t>
      </w:r>
      <w:proofErr w:type="spellStart"/>
      <w:r>
        <w:rPr>
          <w:rFonts w:ascii="Calibri" w:hAnsi="Calibri" w:cs="Calibri"/>
          <w:i/>
          <w:iCs/>
          <w:color w:val="000000"/>
          <w:sz w:val="22"/>
          <w:szCs w:val="22"/>
        </w:rPr>
        <w:t>kezayit</w:t>
      </w:r>
      <w:proofErr w:type="spellEnd"/>
      <w:r>
        <w:rPr>
          <w:rFonts w:ascii="Calibri" w:hAnsi="Calibri" w:cs="Calibri"/>
          <w:i/>
          <w:iCs/>
          <w:color w:val="000000"/>
          <w:sz w:val="22"/>
          <w:szCs w:val="22"/>
        </w:rPr>
        <w:t xml:space="preserve"> </w:t>
      </w:r>
      <w:r>
        <w:rPr>
          <w:rFonts w:ascii="Calibri" w:hAnsi="Calibri" w:cs="Calibri"/>
          <w:color w:val="000000"/>
          <w:sz w:val="22"/>
          <w:szCs w:val="22"/>
        </w:rPr>
        <w:t>(</w:t>
      </w:r>
      <w:r w:rsidR="00B312BB">
        <w:rPr>
          <w:rFonts w:ascii="Calibri" w:hAnsi="Calibri" w:cs="Calibri"/>
          <w:color w:val="000000"/>
          <w:sz w:val="22"/>
          <w:szCs w:val="22"/>
        </w:rPr>
        <w:t xml:space="preserve">according to one opinion, </w:t>
      </w:r>
      <w:r>
        <w:rPr>
          <w:rFonts w:ascii="Calibri" w:hAnsi="Calibri" w:cs="Calibri"/>
          <w:color w:val="000000"/>
          <w:sz w:val="22"/>
          <w:szCs w:val="22"/>
        </w:rPr>
        <w:t xml:space="preserve">a little less than an ounce) of bread together, they must make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a formal invitation to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The simplest understanding of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that we are preparing to do the mitzvah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Two people eating together are not required to do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and there is a debate about </w:t>
      </w:r>
      <w:proofErr w:type="gramStart"/>
      <w:r>
        <w:rPr>
          <w:rFonts w:ascii="Calibri" w:hAnsi="Calibri" w:cs="Calibri"/>
          <w:color w:val="000000"/>
          <w:sz w:val="22"/>
          <w:szCs w:val="22"/>
        </w:rPr>
        <w:t>whether or not</w:t>
      </w:r>
      <w:proofErr w:type="gramEnd"/>
      <w:r>
        <w:rPr>
          <w:rFonts w:ascii="Calibri" w:hAnsi="Calibri" w:cs="Calibri"/>
          <w:color w:val="000000"/>
          <w:sz w:val="22"/>
          <w:szCs w:val="22"/>
        </w:rPr>
        <w:t xml:space="preserve"> they are allowed.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says that women can do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for themselves but cannot mix with men. They can join in if men are making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but they cannot be counted for the minimum of three. When at least ten men are present, the word “</w:t>
      </w:r>
      <w:proofErr w:type="spellStart"/>
      <w:r>
        <w:rPr>
          <w:rFonts w:ascii="Calibri" w:hAnsi="Calibri" w:cs="Calibri"/>
          <w:color w:val="000000"/>
          <w:sz w:val="22"/>
          <w:szCs w:val="22"/>
        </w:rPr>
        <w:t>Elokeinu</w:t>
      </w:r>
      <w:proofErr w:type="spellEnd"/>
      <w:r>
        <w:rPr>
          <w:rFonts w:ascii="Calibri" w:hAnsi="Calibri" w:cs="Calibri"/>
          <w:color w:val="000000"/>
          <w:sz w:val="22"/>
          <w:szCs w:val="22"/>
        </w:rPr>
        <w:t xml:space="preserve">” is added to the text of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w:t>
      </w:r>
    </w:p>
    <w:p w14:paraId="78456A62" w14:textId="0EC58BD1"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source for the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There is a debate among the </w:t>
      </w:r>
      <w:proofErr w:type="spellStart"/>
      <w:r>
        <w:rPr>
          <w:rFonts w:ascii="Calibri" w:hAnsi="Calibri" w:cs="Calibri"/>
          <w:color w:val="000000"/>
          <w:sz w:val="22"/>
          <w:szCs w:val="22"/>
        </w:rPr>
        <w:t>rishonim</w:t>
      </w:r>
      <w:proofErr w:type="spellEnd"/>
      <w:r>
        <w:rPr>
          <w:rFonts w:ascii="Calibri" w:hAnsi="Calibri" w:cs="Calibri"/>
          <w:color w:val="000000"/>
          <w:sz w:val="22"/>
          <w:szCs w:val="22"/>
        </w:rPr>
        <w:t xml:space="preserve"> regarding whether the mitzvah of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Biblical or rabbinic. According to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Asi</w:t>
      </w:r>
      <w:proofErr w:type="spellEnd"/>
      <w:r>
        <w:rPr>
          <w:rFonts w:ascii="Calibri" w:hAnsi="Calibri" w:cs="Calibri"/>
          <w:color w:val="000000"/>
          <w:sz w:val="22"/>
          <w:szCs w:val="22"/>
        </w:rPr>
        <w:t>, the obligation is based on the verse, “</w:t>
      </w:r>
      <w:proofErr w:type="spellStart"/>
      <w:r>
        <w:rPr>
          <w:rFonts w:ascii="Calibri" w:hAnsi="Calibri" w:cs="Calibri"/>
          <w:i/>
          <w:iCs/>
          <w:color w:val="000000"/>
          <w:sz w:val="22"/>
          <w:szCs w:val="22"/>
        </w:rPr>
        <w:t>Gadlu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laHashem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iti</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uneromema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shemo</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yachdav</w:t>
      </w:r>
      <w:proofErr w:type="spellEnd"/>
      <w:r>
        <w:rPr>
          <w:rFonts w:ascii="Calibri" w:hAnsi="Calibri" w:cs="Calibri"/>
          <w:color w:val="000000"/>
          <w:sz w:val="22"/>
          <w:szCs w:val="22"/>
        </w:rPr>
        <w:t xml:space="preserve">” - Declare the greatness of G-d with me, and we will exalt His name together. But it’s possible that this verse </w:t>
      </w:r>
      <w:r w:rsidR="000314A6">
        <w:rPr>
          <w:rFonts w:ascii="Calibri" w:hAnsi="Calibri" w:cs="Calibri"/>
          <w:color w:val="000000"/>
          <w:sz w:val="22"/>
          <w:szCs w:val="22"/>
        </w:rPr>
        <w:t>is</w:t>
      </w:r>
      <w:r>
        <w:rPr>
          <w:rFonts w:ascii="Calibri" w:hAnsi="Calibri" w:cs="Calibri"/>
          <w:color w:val="000000"/>
          <w:sz w:val="22"/>
          <w:szCs w:val="22"/>
        </w:rPr>
        <w:t xml:space="preserve"> an </w:t>
      </w:r>
      <w:proofErr w:type="spellStart"/>
      <w:r w:rsidR="00235C04">
        <w:rPr>
          <w:rFonts w:ascii="Calibri" w:hAnsi="Calibri" w:cs="Calibri"/>
          <w:i/>
          <w:iCs/>
          <w:color w:val="000000"/>
          <w:sz w:val="22"/>
          <w:szCs w:val="22"/>
        </w:rPr>
        <w:t>a</w:t>
      </w:r>
      <w:r>
        <w:rPr>
          <w:rFonts w:ascii="Calibri" w:hAnsi="Calibri" w:cs="Calibri"/>
          <w:i/>
          <w:iCs/>
          <w:color w:val="000000"/>
          <w:sz w:val="22"/>
          <w:szCs w:val="22"/>
        </w:rPr>
        <w:t>smachta</w:t>
      </w:r>
      <w:proofErr w:type="spellEnd"/>
      <w:r>
        <w:rPr>
          <w:rFonts w:ascii="Calibri" w:hAnsi="Calibri" w:cs="Calibri"/>
          <w:i/>
          <w:iCs/>
          <w:color w:val="000000"/>
          <w:sz w:val="22"/>
          <w:szCs w:val="22"/>
        </w:rPr>
        <w:t xml:space="preserve"> </w:t>
      </w:r>
      <w:r w:rsidR="000314A6">
        <w:rPr>
          <w:rFonts w:ascii="Calibri" w:hAnsi="Calibri" w:cs="Calibri"/>
          <w:color w:val="000000"/>
          <w:sz w:val="22"/>
          <w:szCs w:val="22"/>
        </w:rPr>
        <w:t xml:space="preserve">- </w:t>
      </w:r>
      <w:r>
        <w:rPr>
          <w:rFonts w:ascii="Calibri" w:hAnsi="Calibri" w:cs="Calibri"/>
          <w:color w:val="000000"/>
          <w:sz w:val="22"/>
          <w:szCs w:val="22"/>
        </w:rPr>
        <w:t>support for a rabbinic obligation</w:t>
      </w:r>
      <w:r w:rsidR="000314A6">
        <w:rPr>
          <w:rFonts w:ascii="Calibri" w:hAnsi="Calibri" w:cs="Calibri"/>
          <w:color w:val="000000"/>
          <w:sz w:val="22"/>
          <w:szCs w:val="22"/>
        </w:rPr>
        <w:t>, rather</w:t>
      </w:r>
      <w:r>
        <w:rPr>
          <w:rFonts w:ascii="Calibri" w:hAnsi="Calibri" w:cs="Calibri"/>
          <w:color w:val="000000"/>
          <w:sz w:val="22"/>
          <w:szCs w:val="22"/>
        </w:rPr>
        <w:t xml:space="preserve"> than a true Biblical commandment.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suggests a different verse as the source: “</w:t>
      </w:r>
      <w:r>
        <w:rPr>
          <w:rFonts w:ascii="Calibri" w:hAnsi="Calibri" w:cs="Calibri"/>
          <w:i/>
          <w:iCs/>
          <w:color w:val="000000"/>
          <w:sz w:val="22"/>
          <w:szCs w:val="22"/>
        </w:rPr>
        <w:t xml:space="preserve">Ki </w:t>
      </w:r>
      <w:proofErr w:type="spellStart"/>
      <w:r>
        <w:rPr>
          <w:rFonts w:ascii="Calibri" w:hAnsi="Calibri" w:cs="Calibri"/>
          <w:i/>
          <w:iCs/>
          <w:color w:val="000000"/>
          <w:sz w:val="22"/>
          <w:szCs w:val="22"/>
        </w:rPr>
        <w:t>shem</w:t>
      </w:r>
      <w:proofErr w:type="spellEnd"/>
      <w:r>
        <w:rPr>
          <w:rFonts w:ascii="Calibri" w:hAnsi="Calibri" w:cs="Calibri"/>
          <w:i/>
          <w:iCs/>
          <w:color w:val="000000"/>
          <w:sz w:val="22"/>
          <w:szCs w:val="22"/>
        </w:rPr>
        <w:t xml:space="preserve"> Hashem </w:t>
      </w:r>
      <w:proofErr w:type="spellStart"/>
      <w:r>
        <w:rPr>
          <w:rFonts w:ascii="Calibri" w:hAnsi="Calibri" w:cs="Calibri"/>
          <w:i/>
          <w:iCs/>
          <w:color w:val="000000"/>
          <w:sz w:val="22"/>
          <w:szCs w:val="22"/>
        </w:rPr>
        <w:t>ekra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havu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godel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l’Elokeinu</w:t>
      </w:r>
      <w:proofErr w:type="spellEnd"/>
      <w:r>
        <w:rPr>
          <w:rFonts w:ascii="Calibri" w:hAnsi="Calibri" w:cs="Calibri"/>
          <w:color w:val="000000"/>
          <w:sz w:val="22"/>
          <w:szCs w:val="22"/>
        </w:rPr>
        <w:t>” - When I call out the name of G-d, ascribe greatness to our G-d. The word “</w:t>
      </w:r>
      <w:proofErr w:type="spellStart"/>
      <w:r>
        <w:rPr>
          <w:rFonts w:ascii="Calibri" w:hAnsi="Calibri" w:cs="Calibri"/>
          <w:i/>
          <w:iCs/>
          <w:color w:val="000000"/>
          <w:sz w:val="22"/>
          <w:szCs w:val="22"/>
        </w:rPr>
        <w:t>havu</w:t>
      </w:r>
      <w:proofErr w:type="spellEnd"/>
      <w:r>
        <w:rPr>
          <w:rFonts w:ascii="Calibri" w:hAnsi="Calibri" w:cs="Calibri"/>
          <w:color w:val="000000"/>
          <w:sz w:val="22"/>
          <w:szCs w:val="22"/>
        </w:rPr>
        <w:t xml:space="preserve">” (ascribe) is written in the plural form, suggesting that one person is calling at least two others to join with him in ascribing greatness to G-d. </w:t>
      </w:r>
      <w:r w:rsidR="00B312BB">
        <w:rPr>
          <w:rFonts w:ascii="Calibri" w:hAnsi="Calibri" w:cs="Calibri"/>
          <w:color w:val="000000"/>
          <w:sz w:val="22"/>
          <w:szCs w:val="22"/>
        </w:rPr>
        <w:t xml:space="preserve">While neither verse makes any </w:t>
      </w:r>
      <w:r w:rsidR="005A741E">
        <w:rPr>
          <w:rFonts w:ascii="Calibri" w:hAnsi="Calibri" w:cs="Calibri"/>
          <w:color w:val="000000"/>
          <w:sz w:val="22"/>
          <w:szCs w:val="22"/>
        </w:rPr>
        <w:t xml:space="preserve">specific </w:t>
      </w:r>
      <w:r w:rsidR="00B312BB">
        <w:rPr>
          <w:rFonts w:ascii="Calibri" w:hAnsi="Calibri" w:cs="Calibri"/>
          <w:color w:val="000000"/>
          <w:sz w:val="22"/>
          <w:szCs w:val="22"/>
        </w:rPr>
        <w:t xml:space="preserve">reference to </w:t>
      </w:r>
      <w:proofErr w:type="spellStart"/>
      <w:r w:rsidR="00B312BB" w:rsidRPr="005A741E">
        <w:rPr>
          <w:rFonts w:ascii="Calibri" w:hAnsi="Calibri" w:cs="Calibri"/>
          <w:i/>
          <w:iCs/>
          <w:color w:val="000000"/>
          <w:sz w:val="22"/>
          <w:szCs w:val="22"/>
        </w:rPr>
        <w:t>bircat</w:t>
      </w:r>
      <w:proofErr w:type="spellEnd"/>
      <w:r w:rsidR="00B312BB" w:rsidRPr="005A741E">
        <w:rPr>
          <w:rFonts w:ascii="Calibri" w:hAnsi="Calibri" w:cs="Calibri"/>
          <w:i/>
          <w:iCs/>
          <w:color w:val="000000"/>
          <w:sz w:val="22"/>
          <w:szCs w:val="22"/>
        </w:rPr>
        <w:t xml:space="preserve"> </w:t>
      </w:r>
      <w:proofErr w:type="spellStart"/>
      <w:r w:rsidR="00B312BB" w:rsidRPr="005A741E">
        <w:rPr>
          <w:rFonts w:ascii="Calibri" w:hAnsi="Calibri" w:cs="Calibri"/>
          <w:i/>
          <w:iCs/>
          <w:color w:val="000000"/>
          <w:sz w:val="22"/>
          <w:szCs w:val="22"/>
        </w:rPr>
        <w:t>hamazon</w:t>
      </w:r>
      <w:proofErr w:type="spellEnd"/>
      <w:r w:rsidR="005A741E">
        <w:rPr>
          <w:rFonts w:ascii="Calibri" w:hAnsi="Calibri" w:cs="Calibri"/>
          <w:i/>
          <w:iCs/>
          <w:color w:val="000000"/>
          <w:sz w:val="22"/>
          <w:szCs w:val="22"/>
        </w:rPr>
        <w:t xml:space="preserve"> </w:t>
      </w:r>
      <w:r w:rsidR="005A741E" w:rsidRPr="005A741E">
        <w:rPr>
          <w:rFonts w:ascii="Calibri" w:hAnsi="Calibri" w:cs="Calibri"/>
          <w:color w:val="000000"/>
          <w:sz w:val="22"/>
          <w:szCs w:val="22"/>
        </w:rPr>
        <w:t>or the</w:t>
      </w:r>
      <w:r w:rsidR="005A741E">
        <w:rPr>
          <w:rFonts w:ascii="Calibri" w:hAnsi="Calibri" w:cs="Calibri"/>
          <w:i/>
          <w:iCs/>
          <w:color w:val="000000"/>
          <w:sz w:val="22"/>
          <w:szCs w:val="22"/>
        </w:rPr>
        <w:t xml:space="preserve"> </w:t>
      </w:r>
      <w:proofErr w:type="spellStart"/>
      <w:r w:rsidR="005A741E">
        <w:rPr>
          <w:rFonts w:ascii="Calibri" w:hAnsi="Calibri" w:cs="Calibri"/>
          <w:i/>
          <w:iCs/>
          <w:color w:val="000000"/>
          <w:sz w:val="22"/>
          <w:szCs w:val="22"/>
        </w:rPr>
        <w:t>zimun</w:t>
      </w:r>
      <w:proofErr w:type="spellEnd"/>
      <w:r w:rsidR="00B312BB">
        <w:rPr>
          <w:rFonts w:ascii="Calibri" w:hAnsi="Calibri" w:cs="Calibri"/>
          <w:color w:val="000000"/>
          <w:sz w:val="22"/>
          <w:szCs w:val="22"/>
        </w:rPr>
        <w:t xml:space="preserve">, </w:t>
      </w:r>
      <w:r w:rsidR="0071721A">
        <w:rPr>
          <w:rFonts w:ascii="Calibri" w:hAnsi="Calibri" w:cs="Calibri"/>
          <w:color w:val="000000"/>
          <w:sz w:val="22"/>
          <w:szCs w:val="22"/>
        </w:rPr>
        <w:t xml:space="preserve">it is easy to understand why the rabbis make this association. </w:t>
      </w:r>
      <w:r w:rsidR="00B312BB">
        <w:rPr>
          <w:rFonts w:ascii="Calibri" w:hAnsi="Calibri" w:cs="Calibri"/>
          <w:color w:val="000000"/>
          <w:sz w:val="22"/>
          <w:szCs w:val="22"/>
        </w:rPr>
        <w:t xml:space="preserve">When do we </w:t>
      </w:r>
      <w:r w:rsidR="005A741E">
        <w:rPr>
          <w:rFonts w:ascii="Calibri" w:hAnsi="Calibri" w:cs="Calibri"/>
          <w:color w:val="000000"/>
          <w:sz w:val="22"/>
          <w:szCs w:val="22"/>
        </w:rPr>
        <w:t xml:space="preserve">“declare the greatness of G-d” or “ascribe greatness to our G-d”? When we make a </w:t>
      </w:r>
      <w:proofErr w:type="spellStart"/>
      <w:r w:rsidR="005A741E">
        <w:rPr>
          <w:rFonts w:ascii="Calibri" w:hAnsi="Calibri" w:cs="Calibri"/>
          <w:color w:val="000000"/>
          <w:sz w:val="22"/>
          <w:szCs w:val="22"/>
        </w:rPr>
        <w:t>bracha</w:t>
      </w:r>
      <w:proofErr w:type="spellEnd"/>
      <w:r w:rsidR="005A741E">
        <w:rPr>
          <w:rFonts w:ascii="Calibri" w:hAnsi="Calibri" w:cs="Calibri"/>
          <w:color w:val="000000"/>
          <w:sz w:val="22"/>
          <w:szCs w:val="22"/>
        </w:rPr>
        <w:t xml:space="preserve">. </w:t>
      </w:r>
      <w:r w:rsidR="0071721A">
        <w:rPr>
          <w:rFonts w:ascii="Calibri" w:hAnsi="Calibri" w:cs="Calibri"/>
          <w:color w:val="000000"/>
          <w:sz w:val="22"/>
          <w:szCs w:val="22"/>
        </w:rPr>
        <w:t>The verses could be referring to any time we bless G-d, but</w:t>
      </w:r>
      <w:r w:rsidR="00D07306">
        <w:rPr>
          <w:rFonts w:ascii="Calibri" w:hAnsi="Calibri" w:cs="Calibri"/>
          <w:color w:val="000000"/>
          <w:sz w:val="22"/>
          <w:szCs w:val="22"/>
        </w:rPr>
        <w:t xml:space="preserve"> it makes more sense to connect them to an explicit mitzvah, and</w:t>
      </w:r>
      <w:r w:rsidR="000314A6">
        <w:rPr>
          <w:rFonts w:ascii="Calibri" w:hAnsi="Calibri" w:cs="Calibri"/>
          <w:color w:val="000000"/>
          <w:sz w:val="22"/>
          <w:szCs w:val="22"/>
        </w:rPr>
        <w:t xml:space="preserve"> according to most opinions</w:t>
      </w:r>
      <w:r w:rsidR="00D07306">
        <w:rPr>
          <w:rFonts w:ascii="Calibri" w:hAnsi="Calibri" w:cs="Calibri"/>
          <w:color w:val="000000"/>
          <w:sz w:val="22"/>
          <w:szCs w:val="22"/>
        </w:rPr>
        <w:t xml:space="preserve"> </w:t>
      </w:r>
      <w:proofErr w:type="spellStart"/>
      <w:r w:rsidR="00D07306" w:rsidRPr="00D07306">
        <w:rPr>
          <w:rFonts w:ascii="Calibri" w:hAnsi="Calibri" w:cs="Calibri"/>
          <w:i/>
          <w:iCs/>
          <w:color w:val="000000"/>
          <w:sz w:val="22"/>
          <w:szCs w:val="22"/>
        </w:rPr>
        <w:t>b</w:t>
      </w:r>
      <w:r w:rsidR="005A741E" w:rsidRPr="0071721A">
        <w:rPr>
          <w:rFonts w:ascii="Calibri" w:hAnsi="Calibri" w:cs="Calibri"/>
          <w:i/>
          <w:iCs/>
          <w:color w:val="000000"/>
          <w:sz w:val="22"/>
          <w:szCs w:val="22"/>
        </w:rPr>
        <w:t>ircat</w:t>
      </w:r>
      <w:proofErr w:type="spellEnd"/>
      <w:r w:rsidR="005A741E" w:rsidRPr="0071721A">
        <w:rPr>
          <w:rFonts w:ascii="Calibri" w:hAnsi="Calibri" w:cs="Calibri"/>
          <w:i/>
          <w:iCs/>
          <w:color w:val="000000"/>
          <w:sz w:val="22"/>
          <w:szCs w:val="22"/>
        </w:rPr>
        <w:t xml:space="preserve"> </w:t>
      </w:r>
      <w:proofErr w:type="spellStart"/>
      <w:r w:rsidR="005A741E" w:rsidRPr="0071721A">
        <w:rPr>
          <w:rFonts w:ascii="Calibri" w:hAnsi="Calibri" w:cs="Calibri"/>
          <w:i/>
          <w:iCs/>
          <w:color w:val="000000"/>
          <w:sz w:val="22"/>
          <w:szCs w:val="22"/>
        </w:rPr>
        <w:t>hamazon</w:t>
      </w:r>
      <w:proofErr w:type="spellEnd"/>
      <w:r w:rsidR="00D07306" w:rsidRPr="00D07306">
        <w:rPr>
          <w:rFonts w:ascii="Calibri" w:hAnsi="Calibri" w:cs="Calibri"/>
          <w:color w:val="000000"/>
          <w:sz w:val="22"/>
          <w:szCs w:val="22"/>
        </w:rPr>
        <w:t>, the blessing we make after eating,</w:t>
      </w:r>
      <w:r w:rsidR="005A741E" w:rsidRPr="00D07306">
        <w:rPr>
          <w:rFonts w:ascii="Calibri" w:hAnsi="Calibri" w:cs="Calibri"/>
          <w:color w:val="000000"/>
          <w:sz w:val="22"/>
          <w:szCs w:val="22"/>
        </w:rPr>
        <w:t xml:space="preserve"> </w:t>
      </w:r>
      <w:r w:rsidR="005A741E">
        <w:rPr>
          <w:rFonts w:ascii="Calibri" w:hAnsi="Calibri" w:cs="Calibri"/>
          <w:color w:val="000000"/>
          <w:sz w:val="22"/>
          <w:szCs w:val="22"/>
        </w:rPr>
        <w:t xml:space="preserve">is the only </w:t>
      </w:r>
      <w:proofErr w:type="gramStart"/>
      <w:r w:rsidR="005A741E">
        <w:rPr>
          <w:rFonts w:ascii="Calibri" w:hAnsi="Calibri" w:cs="Calibri"/>
          <w:color w:val="000000"/>
          <w:sz w:val="22"/>
          <w:szCs w:val="22"/>
        </w:rPr>
        <w:t>Biblically-mandated</w:t>
      </w:r>
      <w:proofErr w:type="gramEnd"/>
      <w:r w:rsidR="005A741E">
        <w:rPr>
          <w:rFonts w:ascii="Calibri" w:hAnsi="Calibri" w:cs="Calibri"/>
          <w:color w:val="000000"/>
          <w:sz w:val="22"/>
          <w:szCs w:val="22"/>
        </w:rPr>
        <w:t xml:space="preserve"> </w:t>
      </w:r>
      <w:proofErr w:type="spellStart"/>
      <w:r w:rsidR="005A741E">
        <w:rPr>
          <w:rFonts w:ascii="Calibri" w:hAnsi="Calibri" w:cs="Calibri"/>
          <w:color w:val="000000"/>
          <w:sz w:val="22"/>
          <w:szCs w:val="22"/>
        </w:rPr>
        <w:t>bracha</w:t>
      </w:r>
      <w:proofErr w:type="spellEnd"/>
      <w:r w:rsidR="005A741E">
        <w:rPr>
          <w:rFonts w:ascii="Calibri" w:hAnsi="Calibri" w:cs="Calibri"/>
          <w:color w:val="000000"/>
          <w:sz w:val="22"/>
          <w:szCs w:val="22"/>
        </w:rPr>
        <w:t>.</w:t>
      </w:r>
      <w:r w:rsidR="00D07306">
        <w:rPr>
          <w:rFonts w:ascii="Calibri" w:hAnsi="Calibri" w:cs="Calibri"/>
          <w:color w:val="000000"/>
          <w:sz w:val="22"/>
          <w:szCs w:val="22"/>
        </w:rPr>
        <w:t xml:space="preserve"> </w:t>
      </w:r>
      <w:r w:rsidR="0071721A">
        <w:rPr>
          <w:rFonts w:ascii="Calibri" w:hAnsi="Calibri" w:cs="Calibri"/>
          <w:color w:val="000000"/>
          <w:sz w:val="22"/>
          <w:szCs w:val="22"/>
        </w:rPr>
        <w:t>Nonetheless, t</w:t>
      </w:r>
      <w:r>
        <w:rPr>
          <w:rFonts w:ascii="Calibri" w:hAnsi="Calibri" w:cs="Calibri"/>
          <w:color w:val="000000"/>
          <w:sz w:val="22"/>
          <w:szCs w:val="22"/>
        </w:rPr>
        <w:t xml:space="preserve">he majority opinion is that the mitzvah of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is rabbinic</w:t>
      </w:r>
      <w:r w:rsidR="000314A6">
        <w:rPr>
          <w:rFonts w:ascii="Calibri" w:hAnsi="Calibri" w:cs="Calibri"/>
          <w:color w:val="000000"/>
          <w:sz w:val="22"/>
          <w:szCs w:val="22"/>
        </w:rPr>
        <w:t xml:space="preserve"> and the verses that prove the requirement to do </w:t>
      </w:r>
      <w:proofErr w:type="spellStart"/>
      <w:r w:rsidR="000314A6" w:rsidRPr="000314A6">
        <w:rPr>
          <w:rFonts w:ascii="Calibri" w:hAnsi="Calibri" w:cs="Calibri"/>
          <w:i/>
          <w:iCs/>
          <w:color w:val="000000"/>
          <w:sz w:val="22"/>
          <w:szCs w:val="22"/>
        </w:rPr>
        <w:t>zimun</w:t>
      </w:r>
      <w:proofErr w:type="spellEnd"/>
      <w:r w:rsidR="000314A6">
        <w:rPr>
          <w:rFonts w:ascii="Calibri" w:hAnsi="Calibri" w:cs="Calibri"/>
          <w:color w:val="000000"/>
          <w:sz w:val="22"/>
          <w:szCs w:val="22"/>
        </w:rPr>
        <w:t xml:space="preserve"> are </w:t>
      </w:r>
      <w:proofErr w:type="spellStart"/>
      <w:r w:rsidR="000314A6" w:rsidRPr="000314A6">
        <w:rPr>
          <w:rFonts w:ascii="Calibri" w:hAnsi="Calibri" w:cs="Calibri"/>
          <w:i/>
          <w:iCs/>
          <w:color w:val="000000"/>
          <w:sz w:val="22"/>
          <w:szCs w:val="22"/>
        </w:rPr>
        <w:t>asmachtos</w:t>
      </w:r>
      <w:proofErr w:type="spellEnd"/>
      <w:r w:rsidR="000314A6">
        <w:rPr>
          <w:rFonts w:ascii="Calibri" w:hAnsi="Calibri" w:cs="Calibri"/>
          <w:color w:val="000000"/>
          <w:sz w:val="22"/>
          <w:szCs w:val="22"/>
        </w:rPr>
        <w:t xml:space="preserve"> that support the rabbinic obligation.</w:t>
      </w:r>
    </w:p>
    <w:p w14:paraId="1A0F3CC0" w14:textId="7D539E9D"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G-d recognizes human limitations. </w:t>
      </w:r>
      <w:r>
        <w:rPr>
          <w:rFonts w:ascii="Calibri" w:hAnsi="Calibri" w:cs="Calibri"/>
          <w:color w:val="000000"/>
          <w:sz w:val="22"/>
          <w:szCs w:val="22"/>
        </w:rPr>
        <w:t xml:space="preserve">Rabbi Shimon ben </w:t>
      </w:r>
      <w:proofErr w:type="spellStart"/>
      <w:r>
        <w:rPr>
          <w:rFonts w:ascii="Calibri" w:hAnsi="Calibri" w:cs="Calibri"/>
          <w:color w:val="000000"/>
          <w:sz w:val="22"/>
          <w:szCs w:val="22"/>
        </w:rPr>
        <w:t>Pazi</w:t>
      </w:r>
      <w:proofErr w:type="spellEnd"/>
      <w:r>
        <w:rPr>
          <w:rFonts w:ascii="Calibri" w:hAnsi="Calibri" w:cs="Calibri"/>
          <w:color w:val="000000"/>
          <w:sz w:val="22"/>
          <w:szCs w:val="22"/>
        </w:rPr>
        <w:t xml:space="preserve"> says there used to be a person in the synagogue whose job was to translate the Torah reading, verse by verse, into Aramaic for the sake of the congregation. How do we know that this translator should not raise his voice louder than the Torah reader? From the verse, “</w:t>
      </w:r>
      <w:r>
        <w:rPr>
          <w:rFonts w:ascii="Calibri" w:hAnsi="Calibri" w:cs="Calibri"/>
          <w:i/>
          <w:iCs/>
          <w:color w:val="000000"/>
          <w:sz w:val="22"/>
          <w:szCs w:val="22"/>
        </w:rPr>
        <w:t xml:space="preserve">Moshe </w:t>
      </w:r>
      <w:proofErr w:type="spellStart"/>
      <w:r>
        <w:rPr>
          <w:rFonts w:ascii="Calibri" w:hAnsi="Calibri" w:cs="Calibri"/>
          <w:i/>
          <w:iCs/>
          <w:color w:val="000000"/>
          <w:sz w:val="22"/>
          <w:szCs w:val="22"/>
        </w:rPr>
        <w:t>yedaber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veha’Elokim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ya’anenu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bekol</w:t>
      </w:r>
      <w:proofErr w:type="spellEnd"/>
      <w:r>
        <w:rPr>
          <w:rFonts w:ascii="Calibri" w:hAnsi="Calibri" w:cs="Calibri"/>
          <w:color w:val="000000"/>
          <w:sz w:val="22"/>
          <w:szCs w:val="22"/>
        </w:rPr>
        <w:t>” - Moses would speak, and G-d would respond to him in his voice. “</w:t>
      </w:r>
      <w:proofErr w:type="spellStart"/>
      <w:r>
        <w:rPr>
          <w:rFonts w:ascii="Calibri" w:hAnsi="Calibri" w:cs="Calibri"/>
          <w:i/>
          <w:iCs/>
          <w:color w:val="000000"/>
          <w:sz w:val="22"/>
          <w:szCs w:val="22"/>
        </w:rPr>
        <w:t>Bekol</w:t>
      </w:r>
      <w:proofErr w:type="spellEnd"/>
      <w:r>
        <w:rPr>
          <w:rFonts w:ascii="Calibri" w:hAnsi="Calibri" w:cs="Calibri"/>
          <w:color w:val="000000"/>
          <w:sz w:val="22"/>
          <w:szCs w:val="22"/>
        </w:rPr>
        <w:t xml:space="preserve">” - in his voice - teaches that G-d responded with the same level of voice as Moses. When did this happen? When we received the Ten Commandments at Mount Sinai. Most authorities hold that after the first two commandments, the rest were given to us by Moses rather than directly by G-d. But using this as the proof text for the law that the interpreter shouldn’t raise his voice louder than the Torah reader implies that G-d was Moses’s interpreter at Mount Sinai.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w:t>
      </w:r>
      <w:r w:rsidR="002D00B6">
        <w:rPr>
          <w:rFonts w:ascii="Calibri" w:hAnsi="Calibri" w:cs="Calibri"/>
          <w:color w:val="000000"/>
          <w:sz w:val="22"/>
          <w:szCs w:val="22"/>
        </w:rPr>
        <w:t>disagrees with</w:t>
      </w:r>
      <w:r>
        <w:rPr>
          <w:rFonts w:ascii="Calibri" w:hAnsi="Calibri" w:cs="Calibri"/>
          <w:color w:val="000000"/>
          <w:sz w:val="22"/>
          <w:szCs w:val="22"/>
        </w:rPr>
        <w:t xml:space="preserve"> this idea, saying that of course, G-d is the originator of the Ten Commandments and Moses was His interpreter. Therefore, according to </w:t>
      </w:r>
      <w:proofErr w:type="spellStart"/>
      <w:r>
        <w:rPr>
          <w:rFonts w:ascii="Calibri" w:hAnsi="Calibri" w:cs="Calibri"/>
          <w:color w:val="000000"/>
          <w:sz w:val="22"/>
          <w:szCs w:val="22"/>
        </w:rPr>
        <w:t>Tosfot</w:t>
      </w:r>
      <w:proofErr w:type="spellEnd"/>
      <w:r>
        <w:rPr>
          <w:rFonts w:ascii="Calibri" w:hAnsi="Calibri" w:cs="Calibri"/>
          <w:color w:val="000000"/>
          <w:sz w:val="22"/>
          <w:szCs w:val="22"/>
        </w:rPr>
        <w:t>, the proof text is not very strong</w:t>
      </w:r>
      <w:r w:rsidR="002D00B6">
        <w:rPr>
          <w:rFonts w:ascii="Calibri" w:hAnsi="Calibri" w:cs="Calibri"/>
          <w:color w:val="000000"/>
          <w:sz w:val="22"/>
          <w:szCs w:val="22"/>
        </w:rPr>
        <w:t xml:space="preserve"> and needs to be explained in a different way</w:t>
      </w:r>
      <w:r>
        <w:rPr>
          <w:rFonts w:ascii="Calibri" w:hAnsi="Calibri" w:cs="Calibri"/>
          <w:color w:val="000000"/>
          <w:sz w:val="22"/>
          <w:szCs w:val="22"/>
        </w:rPr>
        <w:t xml:space="preserve">. But the Mei </w:t>
      </w:r>
      <w:proofErr w:type="spellStart"/>
      <w:r>
        <w:rPr>
          <w:rFonts w:ascii="Calibri" w:hAnsi="Calibri" w:cs="Calibri"/>
          <w:color w:val="000000"/>
          <w:sz w:val="22"/>
          <w:szCs w:val="22"/>
        </w:rPr>
        <w:t>Hashiloach</w:t>
      </w:r>
      <w:proofErr w:type="spellEnd"/>
      <w:r>
        <w:rPr>
          <w:rFonts w:ascii="Calibri" w:hAnsi="Calibri" w:cs="Calibri"/>
          <w:color w:val="000000"/>
          <w:sz w:val="22"/>
          <w:szCs w:val="22"/>
        </w:rPr>
        <w:t xml:space="preserve"> says that G-d really was, in a sense, Moses’s interpreter in that moment. Moses was speaking, and G-d was helping the people internalize what he was saying. G-d opened our hearts so that the words of the Torah</w:t>
      </w:r>
      <w:r w:rsidR="002D00B6">
        <w:rPr>
          <w:rFonts w:ascii="Calibri" w:hAnsi="Calibri" w:cs="Calibri"/>
          <w:color w:val="000000"/>
          <w:sz w:val="22"/>
          <w:szCs w:val="22"/>
        </w:rPr>
        <w:t xml:space="preserve"> that Moses spoke</w:t>
      </w:r>
      <w:r>
        <w:rPr>
          <w:rFonts w:ascii="Calibri" w:hAnsi="Calibri" w:cs="Calibri"/>
          <w:color w:val="000000"/>
          <w:sz w:val="22"/>
          <w:szCs w:val="22"/>
        </w:rPr>
        <w:t xml:space="preserve"> could enter us. Still, isn’t that even greater than what Moses was doing? No, because G-d made sure that His voice didn’t surpass Moses’s. He limited what He gave us, making Himself “equal” to Moses. If He hadn’t, then we would have surpassed Moses, and G-d </w:t>
      </w:r>
      <w:r>
        <w:rPr>
          <w:rFonts w:ascii="Calibri" w:hAnsi="Calibri" w:cs="Calibri"/>
          <w:color w:val="000000"/>
          <w:sz w:val="22"/>
          <w:szCs w:val="22"/>
        </w:rPr>
        <w:lastRenderedPageBreak/>
        <w:t>didn’t want that. He doesn’t want us to be anything other than what we are. The holiness of that event, when we stood at the foot of the mountain and heard G-d’s voice, could have transformed us</w:t>
      </w:r>
      <w:r w:rsidR="002D00B6">
        <w:rPr>
          <w:rFonts w:ascii="Calibri" w:hAnsi="Calibri" w:cs="Calibri"/>
          <w:color w:val="000000"/>
          <w:sz w:val="22"/>
          <w:szCs w:val="22"/>
        </w:rPr>
        <w:t xml:space="preserve"> if G-d had more powerfully internalized the Torah within us</w:t>
      </w:r>
      <w:r>
        <w:rPr>
          <w:rFonts w:ascii="Calibri" w:hAnsi="Calibri" w:cs="Calibri"/>
          <w:color w:val="000000"/>
          <w:sz w:val="22"/>
          <w:szCs w:val="22"/>
        </w:rPr>
        <w:t>. But instead, G-d limited Himself to match the way Moses spoke to us, to match our human limitations and avoid changing us</w:t>
      </w:r>
      <w:r w:rsidR="002D00B6">
        <w:rPr>
          <w:rFonts w:ascii="Calibri" w:hAnsi="Calibri" w:cs="Calibri"/>
          <w:color w:val="000000"/>
          <w:sz w:val="22"/>
          <w:szCs w:val="22"/>
        </w:rPr>
        <w:t xml:space="preserve"> in a way that would take away our free will</w:t>
      </w:r>
      <w:r>
        <w:rPr>
          <w:rFonts w:ascii="Calibri" w:hAnsi="Calibri" w:cs="Calibri"/>
          <w:color w:val="000000"/>
          <w:sz w:val="22"/>
          <w:szCs w:val="22"/>
        </w:rPr>
        <w:t>.</w:t>
      </w:r>
    </w:p>
    <w:p w14:paraId="559A41A1" w14:textId="77777777"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Do two people make a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If two people eat a meal together, they are not required to do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But are they allowed? The </w:t>
      </w:r>
      <w:proofErr w:type="spellStart"/>
      <w:r>
        <w:rPr>
          <w:rFonts w:ascii="Calibri" w:hAnsi="Calibri" w:cs="Calibri"/>
          <w:color w:val="000000"/>
          <w:sz w:val="22"/>
          <w:szCs w:val="22"/>
        </w:rPr>
        <w:t>Yerushalmi</w:t>
      </w:r>
      <w:proofErr w:type="spellEnd"/>
      <w:r>
        <w:rPr>
          <w:rFonts w:ascii="Calibri" w:hAnsi="Calibri" w:cs="Calibri"/>
          <w:color w:val="000000"/>
          <w:sz w:val="22"/>
          <w:szCs w:val="22"/>
        </w:rPr>
        <w:t xml:space="preserve"> says that this issue is already debated in Sanhedrin, where we find a </w:t>
      </w:r>
      <w:proofErr w:type="spellStart"/>
      <w:r>
        <w:rPr>
          <w:rFonts w:ascii="Calibri" w:hAnsi="Calibri" w:cs="Calibri"/>
          <w:i/>
          <w:iCs/>
          <w:color w:val="000000"/>
          <w:sz w:val="22"/>
          <w:szCs w:val="22"/>
        </w:rPr>
        <w:t>machloket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about the formation of a </w:t>
      </w:r>
      <w:proofErr w:type="spellStart"/>
      <w:r>
        <w:rPr>
          <w:rFonts w:ascii="Calibri" w:hAnsi="Calibri" w:cs="Calibri"/>
          <w:i/>
          <w:iCs/>
          <w:color w:val="000000"/>
          <w:sz w:val="22"/>
          <w:szCs w:val="22"/>
        </w:rPr>
        <w:t>beis</w:t>
      </w:r>
      <w:proofErr w:type="spellEnd"/>
      <w:r>
        <w:rPr>
          <w:rFonts w:ascii="Calibri" w:hAnsi="Calibri" w:cs="Calibri"/>
          <w:i/>
          <w:iCs/>
          <w:color w:val="000000"/>
          <w:sz w:val="22"/>
          <w:szCs w:val="22"/>
        </w:rPr>
        <w:t xml:space="preserve"> din</w:t>
      </w:r>
      <w:r>
        <w:rPr>
          <w:rFonts w:ascii="Calibri" w:hAnsi="Calibri" w:cs="Calibri"/>
          <w:color w:val="000000"/>
          <w:sz w:val="22"/>
          <w:szCs w:val="22"/>
        </w:rPr>
        <w:t xml:space="preserve">. </w:t>
      </w:r>
      <w:proofErr w:type="gramStart"/>
      <w:r>
        <w:rPr>
          <w:rFonts w:ascii="Calibri" w:hAnsi="Calibri" w:cs="Calibri"/>
          <w:color w:val="000000"/>
          <w:sz w:val="22"/>
          <w:szCs w:val="22"/>
        </w:rPr>
        <w:t>Generally</w:t>
      </w:r>
      <w:proofErr w:type="gramEnd"/>
      <w:r>
        <w:rPr>
          <w:rFonts w:ascii="Calibri" w:hAnsi="Calibri" w:cs="Calibri"/>
          <w:color w:val="000000"/>
          <w:sz w:val="22"/>
          <w:szCs w:val="22"/>
        </w:rPr>
        <w:t xml:space="preserve"> a minimum of three people are required to form a </w:t>
      </w:r>
      <w:proofErr w:type="spellStart"/>
      <w:r>
        <w:rPr>
          <w:rFonts w:ascii="Calibri" w:hAnsi="Calibri" w:cs="Calibri"/>
          <w:i/>
          <w:iCs/>
          <w:color w:val="000000"/>
          <w:sz w:val="22"/>
          <w:szCs w:val="22"/>
        </w:rPr>
        <w:t>beis</w:t>
      </w:r>
      <w:proofErr w:type="spellEnd"/>
      <w:r>
        <w:rPr>
          <w:rFonts w:ascii="Calibri" w:hAnsi="Calibri" w:cs="Calibri"/>
          <w:i/>
          <w:iCs/>
          <w:color w:val="000000"/>
          <w:sz w:val="22"/>
          <w:szCs w:val="22"/>
        </w:rPr>
        <w:t xml:space="preserve"> din</w:t>
      </w:r>
      <w:r>
        <w:rPr>
          <w:rFonts w:ascii="Calibri" w:hAnsi="Calibri" w:cs="Calibri"/>
          <w:color w:val="000000"/>
          <w:sz w:val="22"/>
          <w:szCs w:val="22"/>
        </w:rPr>
        <w:t xml:space="preserve">. But what if the third judge doesn’t show up and we only have two? One opinion says that while this is not ideal, the judgment of this two-person </w:t>
      </w:r>
      <w:proofErr w:type="spellStart"/>
      <w:r>
        <w:rPr>
          <w:rFonts w:ascii="Calibri" w:hAnsi="Calibri" w:cs="Calibri"/>
          <w:i/>
          <w:iCs/>
          <w:color w:val="000000"/>
          <w:sz w:val="22"/>
          <w:szCs w:val="22"/>
        </w:rPr>
        <w:t>beis</w:t>
      </w:r>
      <w:proofErr w:type="spellEnd"/>
      <w:r>
        <w:rPr>
          <w:rFonts w:ascii="Calibri" w:hAnsi="Calibri" w:cs="Calibri"/>
          <w:i/>
          <w:iCs/>
          <w:color w:val="000000"/>
          <w:sz w:val="22"/>
          <w:szCs w:val="22"/>
        </w:rPr>
        <w:t xml:space="preserve"> din</w:t>
      </w:r>
      <w:r>
        <w:rPr>
          <w:rFonts w:ascii="Calibri" w:hAnsi="Calibri" w:cs="Calibri"/>
          <w:color w:val="000000"/>
          <w:sz w:val="22"/>
          <w:szCs w:val="22"/>
        </w:rPr>
        <w:t xml:space="preserve"> is still law. Another opinion says that with only two people it is not a </w:t>
      </w:r>
      <w:proofErr w:type="spellStart"/>
      <w:r>
        <w:rPr>
          <w:rFonts w:ascii="Calibri" w:hAnsi="Calibri" w:cs="Calibri"/>
          <w:i/>
          <w:iCs/>
          <w:color w:val="000000"/>
          <w:sz w:val="22"/>
          <w:szCs w:val="22"/>
        </w:rPr>
        <w:t>beis</w:t>
      </w:r>
      <w:proofErr w:type="spellEnd"/>
      <w:r>
        <w:rPr>
          <w:rFonts w:ascii="Calibri" w:hAnsi="Calibri" w:cs="Calibri"/>
          <w:i/>
          <w:iCs/>
          <w:color w:val="000000"/>
          <w:sz w:val="22"/>
          <w:szCs w:val="22"/>
        </w:rPr>
        <w:t xml:space="preserve"> din</w:t>
      </w:r>
      <w:r>
        <w:rPr>
          <w:rFonts w:ascii="Calibri" w:hAnsi="Calibri" w:cs="Calibri"/>
          <w:color w:val="000000"/>
          <w:sz w:val="22"/>
          <w:szCs w:val="22"/>
        </w:rPr>
        <w:t xml:space="preserve"> at all. Why would three be needed for a </w:t>
      </w:r>
      <w:proofErr w:type="spellStart"/>
      <w:r>
        <w:rPr>
          <w:rFonts w:ascii="Calibri" w:hAnsi="Calibri" w:cs="Calibri"/>
          <w:i/>
          <w:iCs/>
          <w:color w:val="000000"/>
          <w:sz w:val="22"/>
          <w:szCs w:val="22"/>
        </w:rPr>
        <w:t>beis</w:t>
      </w:r>
      <w:proofErr w:type="spellEnd"/>
      <w:r>
        <w:rPr>
          <w:rFonts w:ascii="Calibri" w:hAnsi="Calibri" w:cs="Calibri"/>
          <w:i/>
          <w:iCs/>
          <w:color w:val="000000"/>
          <w:sz w:val="22"/>
          <w:szCs w:val="22"/>
        </w:rPr>
        <w:t xml:space="preserve"> din</w:t>
      </w:r>
      <w:r>
        <w:rPr>
          <w:rFonts w:ascii="Calibri" w:hAnsi="Calibri" w:cs="Calibri"/>
          <w:color w:val="000000"/>
          <w:sz w:val="22"/>
          <w:szCs w:val="22"/>
        </w:rPr>
        <w:t xml:space="preserve">? In some cases, each litigant picks one judge, and those two judges together pick a third. It’s likely that, even unintentionally, the first two judges would be at least slightly biased towards the litigant they were selected by. The third judge is the only one who is truly impartial.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a minimum of three is always needed; the goal cannot be accomplished with fewer.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when it comes to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does it work with two people, despite being less than ideal, or is there no such thing as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with fewer than three people? The halacha is that three are always required.</w:t>
      </w:r>
    </w:p>
    <w:p w14:paraId="19D499F4" w14:textId="63BC5654"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Fulfilling a mitzvah through a sin.</w:t>
      </w:r>
      <w:r>
        <w:rPr>
          <w:rFonts w:ascii="Calibri" w:hAnsi="Calibri" w:cs="Calibri"/>
          <w:color w:val="000000"/>
          <w:sz w:val="22"/>
          <w:szCs w:val="22"/>
        </w:rPr>
        <w:t xml:space="preserve">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says if you’re eating bread but didn’t do the things required to make it kosher (such as </w:t>
      </w:r>
      <w:proofErr w:type="spellStart"/>
      <w:r>
        <w:rPr>
          <w:rFonts w:ascii="Calibri" w:hAnsi="Calibri" w:cs="Calibri"/>
          <w:i/>
          <w:iCs/>
          <w:color w:val="000000"/>
          <w:sz w:val="22"/>
          <w:szCs w:val="22"/>
        </w:rPr>
        <w:t>terumah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and </w:t>
      </w:r>
      <w:proofErr w:type="spellStart"/>
      <w:r>
        <w:rPr>
          <w:rFonts w:ascii="Calibri" w:hAnsi="Calibri" w:cs="Calibri"/>
          <w:i/>
          <w:iCs/>
          <w:color w:val="000000"/>
          <w:sz w:val="22"/>
          <w:szCs w:val="22"/>
        </w:rPr>
        <w:t>ma’aser</w:t>
      </w:r>
      <w:proofErr w:type="spellEnd"/>
      <w:r>
        <w:rPr>
          <w:rFonts w:ascii="Calibri" w:hAnsi="Calibri" w:cs="Calibri"/>
          <w:color w:val="000000"/>
          <w:sz w:val="22"/>
          <w:szCs w:val="22"/>
        </w:rPr>
        <w:t xml:space="preserve">), you do not make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Do you still make a </w:t>
      </w:r>
      <w:r>
        <w:rPr>
          <w:rFonts w:ascii="Calibri" w:hAnsi="Calibri" w:cs="Calibri"/>
          <w:i/>
          <w:iCs/>
          <w:color w:val="000000"/>
          <w:sz w:val="22"/>
          <w:szCs w:val="22"/>
        </w:rPr>
        <w:t xml:space="preserve">hamotzi </w:t>
      </w:r>
      <w:r>
        <w:rPr>
          <w:rFonts w:ascii="Calibri" w:hAnsi="Calibri" w:cs="Calibri"/>
          <w:color w:val="000000"/>
          <w:sz w:val="22"/>
          <w:szCs w:val="22"/>
        </w:rPr>
        <w:t xml:space="preserve">and say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for this bread? </w:t>
      </w:r>
      <w:r w:rsidR="00A67C45">
        <w:rPr>
          <w:rFonts w:ascii="Calibri" w:hAnsi="Calibri" w:cs="Calibri"/>
          <w:color w:val="000000"/>
          <w:sz w:val="22"/>
          <w:szCs w:val="22"/>
        </w:rPr>
        <w:t xml:space="preserve">The underlying question here is about how to handle a </w:t>
      </w:r>
      <w:r w:rsidR="00A67C45" w:rsidRPr="00A67C45">
        <w:rPr>
          <w:rFonts w:ascii="Calibri" w:hAnsi="Calibri" w:cs="Calibri"/>
          <w:i/>
          <w:iCs/>
          <w:color w:val="000000"/>
          <w:sz w:val="22"/>
          <w:szCs w:val="22"/>
        </w:rPr>
        <w:t xml:space="preserve">mitzvah </w:t>
      </w:r>
      <w:proofErr w:type="spellStart"/>
      <w:r w:rsidR="00A67C45" w:rsidRPr="00A67C45">
        <w:rPr>
          <w:rFonts w:ascii="Calibri" w:hAnsi="Calibri" w:cs="Calibri"/>
          <w:i/>
          <w:iCs/>
          <w:color w:val="000000"/>
          <w:sz w:val="22"/>
          <w:szCs w:val="22"/>
        </w:rPr>
        <w:t>haba</w:t>
      </w:r>
      <w:proofErr w:type="spellEnd"/>
      <w:r w:rsidR="00A67C45" w:rsidRPr="00A67C45">
        <w:rPr>
          <w:rFonts w:ascii="Calibri" w:hAnsi="Calibri" w:cs="Calibri"/>
          <w:i/>
          <w:iCs/>
          <w:color w:val="000000"/>
          <w:sz w:val="22"/>
          <w:szCs w:val="22"/>
        </w:rPr>
        <w:t xml:space="preserve"> </w:t>
      </w:r>
      <w:proofErr w:type="spellStart"/>
      <w:r w:rsidR="00A67C45" w:rsidRPr="00A67C45">
        <w:rPr>
          <w:rFonts w:ascii="Calibri" w:hAnsi="Calibri" w:cs="Calibri"/>
          <w:i/>
          <w:iCs/>
          <w:color w:val="000000"/>
          <w:sz w:val="22"/>
          <w:szCs w:val="22"/>
        </w:rPr>
        <w:t>ba’averah</w:t>
      </w:r>
      <w:proofErr w:type="spellEnd"/>
      <w:r w:rsidR="00A67C45">
        <w:rPr>
          <w:rFonts w:ascii="Calibri" w:hAnsi="Calibri" w:cs="Calibri"/>
          <w:color w:val="000000"/>
          <w:sz w:val="22"/>
          <w:szCs w:val="22"/>
        </w:rPr>
        <w:t xml:space="preserve"> - a mitzvah that comes about through a sin.</w:t>
      </w:r>
      <w:r>
        <w:rPr>
          <w:rFonts w:ascii="Calibri" w:hAnsi="Calibri" w:cs="Calibri"/>
          <w:color w:val="000000"/>
          <w:sz w:val="22"/>
          <w:szCs w:val="22"/>
        </w:rPr>
        <w:t xml:space="preserve"> For example, </w:t>
      </w:r>
      <w:r w:rsidR="00A67C45">
        <w:rPr>
          <w:rFonts w:ascii="Calibri" w:hAnsi="Calibri" w:cs="Calibri"/>
          <w:color w:val="000000"/>
          <w:sz w:val="22"/>
          <w:szCs w:val="22"/>
        </w:rPr>
        <w:t>can you steal a lulav and shake it on Sukkot</w:t>
      </w:r>
      <w:r>
        <w:rPr>
          <w:rFonts w:ascii="Calibri" w:hAnsi="Calibri" w:cs="Calibri"/>
          <w:color w:val="000000"/>
          <w:sz w:val="22"/>
          <w:szCs w:val="22"/>
        </w:rPr>
        <w:t xml:space="preserve">?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notes that this discussion </w:t>
      </w:r>
      <w:r w:rsidR="000623C2">
        <w:rPr>
          <w:rFonts w:ascii="Calibri" w:hAnsi="Calibri" w:cs="Calibri"/>
          <w:color w:val="000000"/>
          <w:sz w:val="22"/>
          <w:szCs w:val="22"/>
        </w:rPr>
        <w:t>cannot be</w:t>
      </w:r>
      <w:r>
        <w:rPr>
          <w:rFonts w:ascii="Calibri" w:hAnsi="Calibri" w:cs="Calibri"/>
          <w:color w:val="000000"/>
          <w:sz w:val="22"/>
          <w:szCs w:val="22"/>
        </w:rPr>
        <w:t xml:space="preserve"> limited to one </w:t>
      </w:r>
      <w:r w:rsidR="000623C2">
        <w:rPr>
          <w:rFonts w:ascii="Calibri" w:hAnsi="Calibri" w:cs="Calibri"/>
          <w:color w:val="000000"/>
          <w:sz w:val="22"/>
          <w:szCs w:val="22"/>
        </w:rPr>
        <w:t xml:space="preserve">all-inclusive principle derived from one single </w:t>
      </w:r>
      <w:proofErr w:type="gramStart"/>
      <w:r w:rsidR="000623C2">
        <w:rPr>
          <w:rFonts w:ascii="Calibri" w:hAnsi="Calibri" w:cs="Calibri"/>
          <w:color w:val="000000"/>
          <w:sz w:val="22"/>
          <w:szCs w:val="22"/>
        </w:rPr>
        <w:t>verse,</w:t>
      </w:r>
      <w:r>
        <w:rPr>
          <w:rFonts w:ascii="Calibri" w:hAnsi="Calibri" w:cs="Calibri"/>
          <w:color w:val="000000"/>
          <w:sz w:val="22"/>
          <w:szCs w:val="22"/>
        </w:rPr>
        <w:t xml:space="preserve"> but</w:t>
      </w:r>
      <w:proofErr w:type="gramEnd"/>
      <w:r>
        <w:rPr>
          <w:rFonts w:ascii="Calibri" w:hAnsi="Calibri" w:cs="Calibri"/>
          <w:color w:val="000000"/>
          <w:sz w:val="22"/>
          <w:szCs w:val="22"/>
        </w:rPr>
        <w:t xml:space="preserve"> includes many verses and many laws. Why? The Mei </w:t>
      </w:r>
      <w:proofErr w:type="spellStart"/>
      <w:r>
        <w:rPr>
          <w:rFonts w:ascii="Calibri" w:hAnsi="Calibri" w:cs="Calibri"/>
          <w:color w:val="000000"/>
          <w:sz w:val="22"/>
          <w:szCs w:val="22"/>
        </w:rPr>
        <w:t>Hashiloach</w:t>
      </w:r>
      <w:proofErr w:type="spellEnd"/>
      <w:r>
        <w:rPr>
          <w:rFonts w:ascii="Calibri" w:hAnsi="Calibri" w:cs="Calibri"/>
          <w:color w:val="000000"/>
          <w:sz w:val="22"/>
          <w:szCs w:val="22"/>
        </w:rPr>
        <w:t xml:space="preserve"> says that we must think of mitzvot like </w:t>
      </w:r>
      <w:r w:rsidR="000623C2">
        <w:rPr>
          <w:rFonts w:ascii="Calibri" w:hAnsi="Calibri" w:cs="Calibri"/>
          <w:color w:val="000000"/>
          <w:sz w:val="22"/>
          <w:szCs w:val="22"/>
        </w:rPr>
        <w:t xml:space="preserve">spiritual or ethical </w:t>
      </w:r>
      <w:r>
        <w:rPr>
          <w:rFonts w:ascii="Calibri" w:hAnsi="Calibri" w:cs="Calibri"/>
          <w:color w:val="000000"/>
          <w:sz w:val="22"/>
          <w:szCs w:val="22"/>
        </w:rPr>
        <w:t xml:space="preserve">medicine. A mitzvah treats something in your soul and blocks something bad from happening.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th</w:t>
      </w:r>
      <w:r w:rsidR="000623C2">
        <w:rPr>
          <w:rFonts w:ascii="Calibri" w:hAnsi="Calibri" w:cs="Calibri"/>
          <w:color w:val="000000"/>
          <w:sz w:val="22"/>
          <w:szCs w:val="22"/>
        </w:rPr>
        <w:t>is spiritual or ethical</w:t>
      </w:r>
      <w:r>
        <w:rPr>
          <w:rFonts w:ascii="Calibri" w:hAnsi="Calibri" w:cs="Calibri"/>
          <w:color w:val="000000"/>
          <w:sz w:val="22"/>
          <w:szCs w:val="22"/>
        </w:rPr>
        <w:t xml:space="preserve"> medicine to work, we have to do the mitzvah in the right way. But every mitzvah is different. Each one has specific criteria that must be adhered to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its particular </w:t>
      </w:r>
      <w:r w:rsidR="000623C2">
        <w:rPr>
          <w:rFonts w:ascii="Calibri" w:hAnsi="Calibri" w:cs="Calibri"/>
          <w:color w:val="000000"/>
          <w:sz w:val="22"/>
          <w:szCs w:val="22"/>
        </w:rPr>
        <w:t xml:space="preserve">spiritual </w:t>
      </w:r>
      <w:r>
        <w:rPr>
          <w:rFonts w:ascii="Calibri" w:hAnsi="Calibri" w:cs="Calibri"/>
          <w:color w:val="000000"/>
          <w:sz w:val="22"/>
          <w:szCs w:val="22"/>
        </w:rPr>
        <w:t xml:space="preserve">healing power to take effect. The mitzvah of lulav, for example, specifically represents using what is yours and not taking what isn’t yours. That mitzvah, by definition, cannot be completed with a stolen lulav. We need separate discussions and rulings for how to handle each specific mitzvah that may come about through a sin, because we must consider the specific meaning and qualities of </w:t>
      </w:r>
      <w:r w:rsidR="000314A6">
        <w:rPr>
          <w:rFonts w:ascii="Calibri" w:hAnsi="Calibri" w:cs="Calibri"/>
          <w:color w:val="000000"/>
          <w:sz w:val="22"/>
          <w:szCs w:val="22"/>
        </w:rPr>
        <w:t xml:space="preserve">each mitzvah. </w:t>
      </w:r>
      <w:r w:rsidR="00B840E5">
        <w:rPr>
          <w:rFonts w:ascii="Calibri" w:hAnsi="Calibri" w:cs="Calibri"/>
          <w:color w:val="000000"/>
          <w:sz w:val="22"/>
          <w:szCs w:val="22"/>
        </w:rPr>
        <w:t>When it comes to food that we are not permitted to eat, the Rambam holds that</w:t>
      </w:r>
      <w:r w:rsidR="000314A6">
        <w:rPr>
          <w:rFonts w:ascii="Calibri" w:hAnsi="Calibri" w:cs="Calibri"/>
          <w:color w:val="000000"/>
          <w:sz w:val="22"/>
          <w:szCs w:val="22"/>
        </w:rPr>
        <w:t xml:space="preserve"> </w:t>
      </w:r>
      <w:r w:rsidR="00B840E5">
        <w:rPr>
          <w:rFonts w:ascii="Calibri" w:hAnsi="Calibri" w:cs="Calibri"/>
          <w:color w:val="000000"/>
          <w:sz w:val="22"/>
          <w:szCs w:val="22"/>
        </w:rPr>
        <w:t>no brachot should be made before or after eating</w:t>
      </w:r>
      <w:r w:rsidR="000314A6">
        <w:rPr>
          <w:rFonts w:ascii="Calibri" w:hAnsi="Calibri" w:cs="Calibri"/>
          <w:color w:val="000000"/>
          <w:sz w:val="22"/>
          <w:szCs w:val="22"/>
        </w:rPr>
        <w:t xml:space="preserve">. The source for this </w:t>
      </w:r>
      <w:r w:rsidR="00B840E5">
        <w:rPr>
          <w:rFonts w:ascii="Calibri" w:hAnsi="Calibri" w:cs="Calibri"/>
          <w:color w:val="000000"/>
          <w:sz w:val="22"/>
          <w:szCs w:val="22"/>
        </w:rPr>
        <w:t xml:space="preserve">opinion </w:t>
      </w:r>
      <w:r w:rsidR="000314A6">
        <w:rPr>
          <w:rFonts w:ascii="Calibri" w:hAnsi="Calibri" w:cs="Calibri"/>
          <w:color w:val="000000"/>
          <w:sz w:val="22"/>
          <w:szCs w:val="22"/>
        </w:rPr>
        <w:t xml:space="preserve">is in the </w:t>
      </w:r>
      <w:proofErr w:type="spellStart"/>
      <w:r w:rsidR="000314A6">
        <w:rPr>
          <w:rFonts w:ascii="Calibri" w:hAnsi="Calibri" w:cs="Calibri"/>
          <w:color w:val="000000"/>
          <w:sz w:val="22"/>
          <w:szCs w:val="22"/>
        </w:rPr>
        <w:t>Yerushalmi</w:t>
      </w:r>
      <w:proofErr w:type="spellEnd"/>
      <w:r w:rsidR="000314A6">
        <w:rPr>
          <w:rFonts w:ascii="Calibri" w:hAnsi="Calibri" w:cs="Calibri"/>
          <w:color w:val="000000"/>
          <w:sz w:val="22"/>
          <w:szCs w:val="22"/>
        </w:rPr>
        <w:t xml:space="preserve">. The </w:t>
      </w:r>
      <w:proofErr w:type="spellStart"/>
      <w:r w:rsidR="000314A6">
        <w:rPr>
          <w:rFonts w:ascii="Calibri" w:hAnsi="Calibri" w:cs="Calibri"/>
          <w:color w:val="000000"/>
          <w:sz w:val="22"/>
          <w:szCs w:val="22"/>
        </w:rPr>
        <w:t>Raavad</w:t>
      </w:r>
      <w:proofErr w:type="spellEnd"/>
      <w:r w:rsidR="000314A6">
        <w:rPr>
          <w:rFonts w:ascii="Calibri" w:hAnsi="Calibri" w:cs="Calibri"/>
          <w:color w:val="000000"/>
          <w:sz w:val="22"/>
          <w:szCs w:val="22"/>
        </w:rPr>
        <w:t xml:space="preserve"> disagrees, saying that while </w:t>
      </w:r>
      <w:proofErr w:type="spellStart"/>
      <w:r w:rsidR="000314A6" w:rsidRPr="00CA5E83">
        <w:rPr>
          <w:rFonts w:ascii="Calibri" w:hAnsi="Calibri" w:cs="Calibri"/>
          <w:i/>
          <w:iCs/>
          <w:color w:val="000000"/>
          <w:sz w:val="22"/>
          <w:szCs w:val="22"/>
        </w:rPr>
        <w:t>zimun</w:t>
      </w:r>
      <w:proofErr w:type="spellEnd"/>
      <w:r w:rsidR="000314A6">
        <w:rPr>
          <w:rFonts w:ascii="Calibri" w:hAnsi="Calibri" w:cs="Calibri"/>
          <w:color w:val="000000"/>
          <w:sz w:val="22"/>
          <w:szCs w:val="22"/>
        </w:rPr>
        <w:t xml:space="preserve"> is not required in this situation, brachot before and after eating are still required. This opinion contradicts not only the </w:t>
      </w:r>
      <w:proofErr w:type="spellStart"/>
      <w:r w:rsidR="000314A6">
        <w:rPr>
          <w:rFonts w:ascii="Calibri" w:hAnsi="Calibri" w:cs="Calibri"/>
          <w:color w:val="000000"/>
          <w:sz w:val="22"/>
          <w:szCs w:val="22"/>
        </w:rPr>
        <w:t>Yerushalmi</w:t>
      </w:r>
      <w:proofErr w:type="spellEnd"/>
      <w:r w:rsidR="000314A6">
        <w:rPr>
          <w:rFonts w:ascii="Calibri" w:hAnsi="Calibri" w:cs="Calibri"/>
          <w:color w:val="000000"/>
          <w:sz w:val="22"/>
          <w:szCs w:val="22"/>
        </w:rPr>
        <w:t xml:space="preserve"> but also an opinion of Rabbi Eliezer ben Yaacov cited in </w:t>
      </w:r>
      <w:proofErr w:type="spellStart"/>
      <w:r w:rsidR="000314A6">
        <w:rPr>
          <w:rFonts w:ascii="Calibri" w:hAnsi="Calibri" w:cs="Calibri"/>
          <w:color w:val="000000"/>
          <w:sz w:val="22"/>
          <w:szCs w:val="22"/>
        </w:rPr>
        <w:t>Bava</w:t>
      </w:r>
      <w:proofErr w:type="spellEnd"/>
      <w:r w:rsidR="000314A6">
        <w:rPr>
          <w:rFonts w:ascii="Calibri" w:hAnsi="Calibri" w:cs="Calibri"/>
          <w:color w:val="000000"/>
          <w:sz w:val="22"/>
          <w:szCs w:val="22"/>
        </w:rPr>
        <w:t xml:space="preserve"> Kama 9</w:t>
      </w:r>
      <w:r w:rsidR="006C1D93">
        <w:rPr>
          <w:rFonts w:ascii="Calibri" w:hAnsi="Calibri" w:cs="Calibri"/>
          <w:color w:val="000000"/>
          <w:sz w:val="22"/>
          <w:szCs w:val="22"/>
        </w:rPr>
        <w:t>4a</w:t>
      </w:r>
      <w:r w:rsidR="000314A6">
        <w:rPr>
          <w:rFonts w:ascii="Calibri" w:hAnsi="Calibri" w:cs="Calibri"/>
          <w:color w:val="000000"/>
          <w:sz w:val="22"/>
          <w:szCs w:val="22"/>
        </w:rPr>
        <w:t xml:space="preserve">. Why would the </w:t>
      </w:r>
      <w:proofErr w:type="spellStart"/>
      <w:r w:rsidR="000314A6">
        <w:rPr>
          <w:rFonts w:ascii="Calibri" w:hAnsi="Calibri" w:cs="Calibri"/>
          <w:color w:val="000000"/>
          <w:sz w:val="22"/>
          <w:szCs w:val="22"/>
        </w:rPr>
        <w:t>Raavad</w:t>
      </w:r>
      <w:proofErr w:type="spellEnd"/>
      <w:r w:rsidR="000314A6">
        <w:rPr>
          <w:rFonts w:ascii="Calibri" w:hAnsi="Calibri" w:cs="Calibri"/>
          <w:color w:val="000000"/>
          <w:sz w:val="22"/>
          <w:szCs w:val="22"/>
        </w:rPr>
        <w:t xml:space="preserve"> go against the </w:t>
      </w:r>
      <w:proofErr w:type="spellStart"/>
      <w:r w:rsidR="000314A6">
        <w:rPr>
          <w:rFonts w:ascii="Calibri" w:hAnsi="Calibri" w:cs="Calibri"/>
          <w:color w:val="000000"/>
          <w:sz w:val="22"/>
          <w:szCs w:val="22"/>
        </w:rPr>
        <w:t>Yerushalmi</w:t>
      </w:r>
      <w:proofErr w:type="spellEnd"/>
      <w:r w:rsidR="000314A6">
        <w:rPr>
          <w:rFonts w:ascii="Calibri" w:hAnsi="Calibri" w:cs="Calibri"/>
          <w:color w:val="000000"/>
          <w:sz w:val="22"/>
          <w:szCs w:val="22"/>
        </w:rPr>
        <w:t xml:space="preserve"> and </w:t>
      </w:r>
      <w:proofErr w:type="spellStart"/>
      <w:r w:rsidR="000314A6">
        <w:rPr>
          <w:rFonts w:ascii="Calibri" w:hAnsi="Calibri" w:cs="Calibri"/>
          <w:color w:val="000000"/>
          <w:sz w:val="22"/>
          <w:szCs w:val="22"/>
        </w:rPr>
        <w:t>Bava</w:t>
      </w:r>
      <w:proofErr w:type="spellEnd"/>
      <w:r w:rsidR="000314A6">
        <w:rPr>
          <w:rFonts w:ascii="Calibri" w:hAnsi="Calibri" w:cs="Calibri"/>
          <w:color w:val="000000"/>
          <w:sz w:val="22"/>
          <w:szCs w:val="22"/>
        </w:rPr>
        <w:t xml:space="preserve"> Kama? Because the </w:t>
      </w:r>
      <w:proofErr w:type="spellStart"/>
      <w:r w:rsidR="000314A6">
        <w:rPr>
          <w:rFonts w:ascii="Calibri" w:hAnsi="Calibri" w:cs="Calibri"/>
          <w:color w:val="000000"/>
          <w:sz w:val="22"/>
          <w:szCs w:val="22"/>
        </w:rPr>
        <w:t>mishna</w:t>
      </w:r>
      <w:proofErr w:type="spellEnd"/>
      <w:r w:rsidR="000314A6">
        <w:rPr>
          <w:rFonts w:ascii="Calibri" w:hAnsi="Calibri" w:cs="Calibri"/>
          <w:color w:val="000000"/>
          <w:sz w:val="22"/>
          <w:szCs w:val="22"/>
        </w:rPr>
        <w:t xml:space="preserve"> here implies that the brachot are required. If they weren’t, the </w:t>
      </w:r>
      <w:proofErr w:type="spellStart"/>
      <w:r w:rsidR="000314A6">
        <w:rPr>
          <w:rFonts w:ascii="Calibri" w:hAnsi="Calibri" w:cs="Calibri"/>
          <w:color w:val="000000"/>
          <w:sz w:val="22"/>
          <w:szCs w:val="22"/>
        </w:rPr>
        <w:t>mishna</w:t>
      </w:r>
      <w:proofErr w:type="spellEnd"/>
      <w:r w:rsidR="000314A6">
        <w:rPr>
          <w:rFonts w:ascii="Calibri" w:hAnsi="Calibri" w:cs="Calibri"/>
          <w:color w:val="000000"/>
          <w:sz w:val="22"/>
          <w:szCs w:val="22"/>
        </w:rPr>
        <w:t xml:space="preserve"> would not need to single out the </w:t>
      </w:r>
      <w:proofErr w:type="spellStart"/>
      <w:r w:rsidR="000314A6" w:rsidRPr="00CA5E83">
        <w:rPr>
          <w:rFonts w:ascii="Calibri" w:hAnsi="Calibri" w:cs="Calibri"/>
          <w:i/>
          <w:iCs/>
          <w:color w:val="000000"/>
          <w:sz w:val="22"/>
          <w:szCs w:val="22"/>
        </w:rPr>
        <w:t>zimun</w:t>
      </w:r>
      <w:proofErr w:type="spellEnd"/>
      <w:r w:rsidR="000314A6">
        <w:rPr>
          <w:rFonts w:ascii="Calibri" w:hAnsi="Calibri" w:cs="Calibri"/>
          <w:color w:val="000000"/>
          <w:sz w:val="22"/>
          <w:szCs w:val="22"/>
        </w:rPr>
        <w:t xml:space="preserve">. </w:t>
      </w:r>
      <w:r w:rsidR="00B840E5">
        <w:rPr>
          <w:rFonts w:ascii="Calibri" w:hAnsi="Calibri" w:cs="Calibri"/>
          <w:color w:val="000000"/>
          <w:sz w:val="22"/>
          <w:szCs w:val="22"/>
        </w:rPr>
        <w:t xml:space="preserve">The </w:t>
      </w:r>
      <w:proofErr w:type="spellStart"/>
      <w:r w:rsidR="00B840E5">
        <w:rPr>
          <w:rFonts w:ascii="Calibri" w:hAnsi="Calibri" w:cs="Calibri"/>
          <w:color w:val="000000"/>
          <w:sz w:val="22"/>
          <w:szCs w:val="22"/>
        </w:rPr>
        <w:t>Raavad</w:t>
      </w:r>
      <w:proofErr w:type="spellEnd"/>
      <w:r w:rsidR="00B840E5">
        <w:rPr>
          <w:rFonts w:ascii="Calibri" w:hAnsi="Calibri" w:cs="Calibri"/>
          <w:color w:val="000000"/>
          <w:sz w:val="22"/>
          <w:szCs w:val="22"/>
        </w:rPr>
        <w:t xml:space="preserve"> sees</w:t>
      </w:r>
      <w:r>
        <w:rPr>
          <w:rFonts w:ascii="Calibri" w:hAnsi="Calibri" w:cs="Calibri"/>
          <w:color w:val="000000"/>
          <w:sz w:val="22"/>
          <w:szCs w:val="22"/>
        </w:rPr>
        <w:t xml:space="preserve"> the brach</w:t>
      </w:r>
      <w:r w:rsidR="00CA5E83">
        <w:rPr>
          <w:rFonts w:ascii="Calibri" w:hAnsi="Calibri" w:cs="Calibri"/>
          <w:color w:val="000000"/>
          <w:sz w:val="22"/>
          <w:szCs w:val="22"/>
        </w:rPr>
        <w:t>ot</w:t>
      </w:r>
      <w:r>
        <w:rPr>
          <w:rFonts w:ascii="Calibri" w:hAnsi="Calibri" w:cs="Calibri"/>
          <w:color w:val="000000"/>
          <w:sz w:val="22"/>
          <w:szCs w:val="22"/>
        </w:rPr>
        <w:t xml:space="preserve"> and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sidR="00B840E5">
        <w:rPr>
          <w:rFonts w:ascii="Calibri" w:hAnsi="Calibri" w:cs="Calibri"/>
          <w:color w:val="000000"/>
          <w:sz w:val="22"/>
          <w:szCs w:val="22"/>
        </w:rPr>
        <w:t>as</w:t>
      </w:r>
      <w:r>
        <w:rPr>
          <w:rFonts w:ascii="Calibri" w:hAnsi="Calibri" w:cs="Calibri"/>
          <w:color w:val="000000"/>
          <w:sz w:val="22"/>
          <w:szCs w:val="22"/>
        </w:rPr>
        <w:t xml:space="preserve"> two </w:t>
      </w:r>
      <w:r w:rsidR="00A67C45">
        <w:rPr>
          <w:rFonts w:ascii="Calibri" w:hAnsi="Calibri" w:cs="Calibri"/>
          <w:color w:val="000000"/>
          <w:sz w:val="22"/>
          <w:szCs w:val="22"/>
        </w:rPr>
        <w:t xml:space="preserve">completely </w:t>
      </w:r>
      <w:r>
        <w:rPr>
          <w:rFonts w:ascii="Calibri" w:hAnsi="Calibri" w:cs="Calibri"/>
          <w:color w:val="000000"/>
          <w:sz w:val="22"/>
          <w:szCs w:val="22"/>
        </w:rPr>
        <w:t xml:space="preserve">different mitzvot, </w:t>
      </w:r>
      <w:r w:rsidR="00B840E5">
        <w:rPr>
          <w:rFonts w:ascii="Calibri" w:hAnsi="Calibri" w:cs="Calibri"/>
          <w:color w:val="000000"/>
          <w:sz w:val="22"/>
          <w:szCs w:val="22"/>
        </w:rPr>
        <w:t>to which we must apply</w:t>
      </w:r>
      <w:r>
        <w:rPr>
          <w:rFonts w:ascii="Calibri" w:hAnsi="Calibri" w:cs="Calibri"/>
          <w:color w:val="000000"/>
          <w:sz w:val="22"/>
          <w:szCs w:val="22"/>
        </w:rPr>
        <w:t xml:space="preserve"> different rules. </w:t>
      </w:r>
      <w:r w:rsidR="00CA5E83">
        <w:rPr>
          <w:rFonts w:ascii="Calibri" w:hAnsi="Calibri" w:cs="Calibri"/>
          <w:color w:val="000000"/>
          <w:sz w:val="22"/>
          <w:szCs w:val="22"/>
        </w:rPr>
        <w:t xml:space="preserve">A </w:t>
      </w:r>
      <w:proofErr w:type="spellStart"/>
      <w:r w:rsidR="00CA5E83">
        <w:rPr>
          <w:rFonts w:ascii="Calibri" w:hAnsi="Calibri" w:cs="Calibri"/>
          <w:color w:val="000000"/>
          <w:sz w:val="22"/>
          <w:szCs w:val="22"/>
        </w:rPr>
        <w:t>bracha</w:t>
      </w:r>
      <w:proofErr w:type="spellEnd"/>
      <w:r w:rsidR="00CA5E83">
        <w:rPr>
          <w:rFonts w:ascii="Calibri" w:hAnsi="Calibri" w:cs="Calibri"/>
          <w:color w:val="000000"/>
          <w:sz w:val="22"/>
          <w:szCs w:val="22"/>
        </w:rPr>
        <w:t xml:space="preserve"> is always required before and after eating, because in order to benefit from something in this world we must praise and thank the Creator. Even if the thing you’re benefitting from is technically forbidden, such as non-kosher food, you still </w:t>
      </w:r>
      <w:r w:rsidR="00B840E5">
        <w:rPr>
          <w:rFonts w:ascii="Calibri" w:hAnsi="Calibri" w:cs="Calibri"/>
          <w:color w:val="000000"/>
          <w:sz w:val="22"/>
          <w:szCs w:val="22"/>
        </w:rPr>
        <w:t>owe thanks to</w:t>
      </w:r>
      <w:r w:rsidR="00CA5E83">
        <w:rPr>
          <w:rFonts w:ascii="Calibri" w:hAnsi="Calibri" w:cs="Calibri"/>
          <w:color w:val="000000"/>
          <w:sz w:val="22"/>
          <w:szCs w:val="22"/>
        </w:rPr>
        <w:t xml:space="preserve"> G-d. </w:t>
      </w:r>
      <w:proofErr w:type="spellStart"/>
      <w:r w:rsidR="00CA5E83" w:rsidRPr="00A67C45">
        <w:rPr>
          <w:rFonts w:ascii="Calibri" w:hAnsi="Calibri" w:cs="Calibri"/>
          <w:i/>
          <w:iCs/>
          <w:color w:val="000000"/>
          <w:sz w:val="22"/>
          <w:szCs w:val="22"/>
        </w:rPr>
        <w:t>Zimun</w:t>
      </w:r>
      <w:proofErr w:type="spellEnd"/>
      <w:r w:rsidR="00CA5E83">
        <w:rPr>
          <w:rFonts w:ascii="Calibri" w:hAnsi="Calibri" w:cs="Calibri"/>
          <w:color w:val="000000"/>
          <w:sz w:val="22"/>
          <w:szCs w:val="22"/>
        </w:rPr>
        <w:t xml:space="preserve">, on the other hand, has nothing to do with benefitting from the food. The </w:t>
      </w:r>
      <w:proofErr w:type="spellStart"/>
      <w:r w:rsidR="00CA5E83" w:rsidRPr="00A67C45">
        <w:rPr>
          <w:rFonts w:ascii="Calibri" w:hAnsi="Calibri" w:cs="Calibri"/>
          <w:i/>
          <w:iCs/>
          <w:color w:val="000000"/>
          <w:sz w:val="22"/>
          <w:szCs w:val="22"/>
        </w:rPr>
        <w:t>zimun</w:t>
      </w:r>
      <w:proofErr w:type="spellEnd"/>
      <w:r w:rsidR="00CA5E83">
        <w:rPr>
          <w:rFonts w:ascii="Calibri" w:hAnsi="Calibri" w:cs="Calibri"/>
          <w:color w:val="000000"/>
          <w:sz w:val="22"/>
          <w:szCs w:val="22"/>
        </w:rPr>
        <w:t xml:space="preserve"> is about preparing for the mitzvah of </w:t>
      </w:r>
      <w:proofErr w:type="spellStart"/>
      <w:r w:rsidR="00CA5E83" w:rsidRPr="00A67C45">
        <w:rPr>
          <w:rFonts w:ascii="Calibri" w:hAnsi="Calibri" w:cs="Calibri"/>
          <w:i/>
          <w:iCs/>
          <w:color w:val="000000"/>
          <w:sz w:val="22"/>
          <w:szCs w:val="22"/>
        </w:rPr>
        <w:t>bircat</w:t>
      </w:r>
      <w:proofErr w:type="spellEnd"/>
      <w:r w:rsidR="00CA5E83" w:rsidRPr="00A67C45">
        <w:rPr>
          <w:rFonts w:ascii="Calibri" w:hAnsi="Calibri" w:cs="Calibri"/>
          <w:i/>
          <w:iCs/>
          <w:color w:val="000000"/>
          <w:sz w:val="22"/>
          <w:szCs w:val="22"/>
        </w:rPr>
        <w:t xml:space="preserve"> </w:t>
      </w:r>
      <w:proofErr w:type="spellStart"/>
      <w:r w:rsidR="00CA5E83" w:rsidRPr="00A67C45">
        <w:rPr>
          <w:rFonts w:ascii="Calibri" w:hAnsi="Calibri" w:cs="Calibri"/>
          <w:i/>
          <w:iCs/>
          <w:color w:val="000000"/>
          <w:sz w:val="22"/>
          <w:szCs w:val="22"/>
        </w:rPr>
        <w:t>hamazon</w:t>
      </w:r>
      <w:proofErr w:type="spellEnd"/>
      <w:r w:rsidR="00CA5E83">
        <w:rPr>
          <w:rFonts w:ascii="Calibri" w:hAnsi="Calibri" w:cs="Calibri"/>
          <w:color w:val="000000"/>
          <w:sz w:val="22"/>
          <w:szCs w:val="22"/>
        </w:rPr>
        <w:t xml:space="preserve"> and joining together with other people to praise G-d. </w:t>
      </w:r>
      <w:r w:rsidR="00A67C45">
        <w:rPr>
          <w:rFonts w:ascii="Calibri" w:hAnsi="Calibri" w:cs="Calibri"/>
          <w:color w:val="000000"/>
          <w:sz w:val="22"/>
          <w:szCs w:val="22"/>
        </w:rPr>
        <w:t xml:space="preserve">This is something that should not be accomplished through a sin. Therefore, when the food is forbidden, </w:t>
      </w:r>
      <w:proofErr w:type="spellStart"/>
      <w:r w:rsidR="00A67C45" w:rsidRPr="00A67C45">
        <w:rPr>
          <w:rFonts w:ascii="Calibri" w:hAnsi="Calibri" w:cs="Calibri"/>
          <w:i/>
          <w:iCs/>
          <w:color w:val="000000"/>
          <w:sz w:val="22"/>
          <w:szCs w:val="22"/>
        </w:rPr>
        <w:t>zimun</w:t>
      </w:r>
      <w:proofErr w:type="spellEnd"/>
      <w:r w:rsidR="00A67C45">
        <w:rPr>
          <w:rFonts w:ascii="Calibri" w:hAnsi="Calibri" w:cs="Calibri"/>
          <w:color w:val="000000"/>
          <w:sz w:val="22"/>
          <w:szCs w:val="22"/>
        </w:rPr>
        <w:t xml:space="preserve"> is inappropriate.</w:t>
      </w:r>
    </w:p>
    <w:p w14:paraId="0C22DEAA" w14:textId="77777777"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lastRenderedPageBreak/>
        <w:t>A story from the Zohar.</w:t>
      </w:r>
      <w:r>
        <w:rPr>
          <w:rFonts w:ascii="Calibri" w:hAnsi="Calibri" w:cs="Calibri"/>
          <w:color w:val="000000"/>
          <w:sz w:val="22"/>
          <w:szCs w:val="22"/>
        </w:rPr>
        <w:t xml:space="preserve"> A young boy was challenging the students of Rabbi Shimon bar Yochai. He said that they weren’t washing their hands properly before eating bread. When they said, “Let’s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he said to them, “You did good by saying ‘let’s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because G-d isn’t blessed in this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Food is tied to the </w:t>
      </w:r>
      <w:r>
        <w:rPr>
          <w:rFonts w:ascii="Calibri" w:hAnsi="Calibri" w:cs="Calibri"/>
          <w:i/>
          <w:iCs/>
          <w:color w:val="000000"/>
          <w:sz w:val="22"/>
          <w:szCs w:val="22"/>
        </w:rPr>
        <w:t>yetzer hara</w:t>
      </w:r>
      <w:r>
        <w:rPr>
          <w:rFonts w:ascii="Calibri" w:hAnsi="Calibri" w:cs="Calibri"/>
          <w:color w:val="000000"/>
          <w:sz w:val="22"/>
          <w:szCs w:val="22"/>
        </w:rPr>
        <w:t xml:space="preserve">, because when we enjoy the physical world there is always a fear that we’ll enjoy it too much and fall into unholiness. Making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 eating activates the spiritual aspect of the food and keeps us from falling into this trap, thus allowing us to eat the food. But the after-blessing is more complicated, because there is no food to activate.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the after-blessing needs a special invitation.</w:t>
      </w:r>
    </w:p>
    <w:p w14:paraId="30C4DC00" w14:textId="77777777"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Women and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When women eat on their own, without men, are they required to make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There is a </w:t>
      </w:r>
      <w:proofErr w:type="spellStart"/>
      <w:r>
        <w:rPr>
          <w:rFonts w:ascii="Calibri" w:hAnsi="Calibri" w:cs="Calibri"/>
          <w:i/>
          <w:iCs/>
          <w:color w:val="000000"/>
          <w:sz w:val="22"/>
          <w:szCs w:val="22"/>
        </w:rPr>
        <w:t>machloket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among the </w:t>
      </w:r>
      <w:proofErr w:type="spellStart"/>
      <w:r>
        <w:rPr>
          <w:rFonts w:ascii="Calibri" w:hAnsi="Calibri" w:cs="Calibri"/>
          <w:color w:val="000000"/>
          <w:sz w:val="22"/>
          <w:szCs w:val="22"/>
        </w:rPr>
        <w:t>Rishonim</w:t>
      </w:r>
      <w:proofErr w:type="spellEnd"/>
      <w:r>
        <w:rPr>
          <w:rFonts w:ascii="Calibri" w:hAnsi="Calibri" w:cs="Calibri"/>
          <w:color w:val="000000"/>
          <w:sz w:val="22"/>
          <w:szCs w:val="22"/>
        </w:rPr>
        <w:t xml:space="preserve">. Some say women are obligated, others say women are allowed but not required. The </w:t>
      </w:r>
      <w:proofErr w:type="spellStart"/>
      <w:r>
        <w:rPr>
          <w:rFonts w:ascii="Calibri" w:hAnsi="Calibri" w:cs="Calibri"/>
          <w:color w:val="000000"/>
          <w:sz w:val="22"/>
          <w:szCs w:val="22"/>
        </w:rPr>
        <w:t>Aruch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Hashulchan</w:t>
      </w:r>
      <w:proofErr w:type="spellEnd"/>
      <w:r>
        <w:rPr>
          <w:rFonts w:ascii="Calibri" w:hAnsi="Calibri" w:cs="Calibri"/>
          <w:color w:val="000000"/>
          <w:sz w:val="22"/>
          <w:szCs w:val="22"/>
        </w:rPr>
        <w:t xml:space="preserve"> says that in our days we don’t see women doing this. But today, there are women who do. If there are ten women, should they add the word </w:t>
      </w:r>
      <w:proofErr w:type="spellStart"/>
      <w:r>
        <w:rPr>
          <w:rFonts w:ascii="Calibri" w:hAnsi="Calibri" w:cs="Calibri"/>
          <w:color w:val="000000"/>
          <w:sz w:val="22"/>
          <w:szCs w:val="22"/>
        </w:rPr>
        <w:t>Elokeinu</w:t>
      </w:r>
      <w:proofErr w:type="spellEnd"/>
      <w:r>
        <w:rPr>
          <w:rFonts w:ascii="Calibri" w:hAnsi="Calibri" w:cs="Calibri"/>
          <w:color w:val="000000"/>
          <w:sz w:val="22"/>
          <w:szCs w:val="22"/>
        </w:rPr>
        <w:t xml:space="preserve">? Probably not, but there are sources that suggest they should. Can women and men eat together and </w:t>
      </w:r>
      <w:proofErr w:type="gramStart"/>
      <w:r>
        <w:rPr>
          <w:rFonts w:ascii="Calibri" w:hAnsi="Calibri" w:cs="Calibri"/>
          <w:color w:val="000000"/>
          <w:sz w:val="22"/>
          <w:szCs w:val="22"/>
        </w:rPr>
        <w:t>count up</w:t>
      </w:r>
      <w:proofErr w:type="gramEnd"/>
      <w:r>
        <w:rPr>
          <w:rFonts w:ascii="Calibri" w:hAnsi="Calibri" w:cs="Calibri"/>
          <w:color w:val="000000"/>
          <w:sz w:val="22"/>
          <w:szCs w:val="22"/>
        </w:rPr>
        <w:t xml:space="preserve"> to three or ten in total for a </w:t>
      </w:r>
      <w:proofErr w:type="spellStart"/>
      <w:r w:rsidRPr="00DA0CCE">
        <w:rPr>
          <w:rFonts w:ascii="Calibri" w:hAnsi="Calibri" w:cs="Calibri"/>
          <w:i/>
          <w:iCs/>
          <w:color w:val="000000"/>
          <w:sz w:val="22"/>
          <w:szCs w:val="22"/>
        </w:rPr>
        <w:t>zimun</w:t>
      </w:r>
      <w:proofErr w:type="spellEnd"/>
      <w:r>
        <w:rPr>
          <w:rFonts w:ascii="Calibri" w:hAnsi="Calibri" w:cs="Calibri"/>
          <w:color w:val="000000"/>
          <w:sz w:val="22"/>
          <w:szCs w:val="22"/>
        </w:rPr>
        <w:t>? Most people today don’t, though there is a halachic source that might allow it. This is an evolving question in modern Orthodoxy today, so you should consult your own rabbi.</w:t>
      </w:r>
    </w:p>
    <w:p w14:paraId="0B38C757" w14:textId="77777777"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Why would women do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We know that women can’t be counted for a minyan. So why would women make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Perhaps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has a different halachic standard than a minyan. We have already seen the comparison of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to </w:t>
      </w:r>
      <w:proofErr w:type="spellStart"/>
      <w:r>
        <w:rPr>
          <w:rFonts w:ascii="Calibri" w:hAnsi="Calibri" w:cs="Calibri"/>
          <w:i/>
          <w:iCs/>
          <w:color w:val="000000"/>
          <w:sz w:val="22"/>
          <w:szCs w:val="22"/>
        </w:rPr>
        <w:t>beis</w:t>
      </w:r>
      <w:proofErr w:type="spellEnd"/>
      <w:r>
        <w:rPr>
          <w:rFonts w:ascii="Calibri" w:hAnsi="Calibri" w:cs="Calibri"/>
          <w:i/>
          <w:iCs/>
          <w:color w:val="000000"/>
          <w:sz w:val="22"/>
          <w:szCs w:val="22"/>
        </w:rPr>
        <w:t xml:space="preserve"> din</w:t>
      </w:r>
      <w:r>
        <w:rPr>
          <w:rFonts w:ascii="Calibri" w:hAnsi="Calibri" w:cs="Calibri"/>
          <w:color w:val="000000"/>
          <w:sz w:val="22"/>
          <w:szCs w:val="22"/>
        </w:rPr>
        <w:t xml:space="preserve">, so perhaps we can use the </w:t>
      </w:r>
      <w:proofErr w:type="spellStart"/>
      <w:r w:rsidRPr="00DA0CCE">
        <w:rPr>
          <w:rFonts w:ascii="Calibri" w:hAnsi="Calibri" w:cs="Calibri"/>
          <w:i/>
          <w:iCs/>
          <w:color w:val="000000"/>
          <w:sz w:val="22"/>
          <w:szCs w:val="22"/>
        </w:rPr>
        <w:t>beis</w:t>
      </w:r>
      <w:proofErr w:type="spellEnd"/>
      <w:r w:rsidRPr="00DA0CCE">
        <w:rPr>
          <w:rFonts w:ascii="Calibri" w:hAnsi="Calibri" w:cs="Calibri"/>
          <w:i/>
          <w:iCs/>
          <w:color w:val="000000"/>
          <w:sz w:val="22"/>
          <w:szCs w:val="22"/>
        </w:rPr>
        <w:t xml:space="preserve"> din</w:t>
      </w:r>
      <w:r>
        <w:rPr>
          <w:rFonts w:ascii="Calibri" w:hAnsi="Calibri" w:cs="Calibri"/>
          <w:color w:val="000000"/>
          <w:sz w:val="22"/>
          <w:szCs w:val="22"/>
        </w:rPr>
        <w:t xml:space="preserve"> standard of </w:t>
      </w:r>
      <w:proofErr w:type="spellStart"/>
      <w:r>
        <w:rPr>
          <w:rFonts w:ascii="Calibri" w:hAnsi="Calibri" w:cs="Calibri"/>
          <w:i/>
          <w:iCs/>
          <w:color w:val="000000"/>
          <w:sz w:val="22"/>
          <w:szCs w:val="22"/>
        </w:rPr>
        <w:t>deyos</w:t>
      </w:r>
      <w:proofErr w:type="spellEnd"/>
      <w:r>
        <w:rPr>
          <w:rFonts w:ascii="Calibri" w:hAnsi="Calibri" w:cs="Calibri"/>
          <w:color w:val="000000"/>
          <w:sz w:val="22"/>
          <w:szCs w:val="22"/>
        </w:rPr>
        <w:t xml:space="preserve">. Women have minds and opinions, so they can be counted for this. Three people means three opinions. The Mei </w:t>
      </w:r>
      <w:proofErr w:type="spellStart"/>
      <w:r>
        <w:rPr>
          <w:rFonts w:ascii="Calibri" w:hAnsi="Calibri" w:cs="Calibri"/>
          <w:color w:val="000000"/>
          <w:sz w:val="22"/>
          <w:szCs w:val="22"/>
        </w:rPr>
        <w:t>Hashiloach</w:t>
      </w:r>
      <w:proofErr w:type="spellEnd"/>
      <w:r>
        <w:rPr>
          <w:rFonts w:ascii="Calibri" w:hAnsi="Calibri" w:cs="Calibri"/>
          <w:color w:val="000000"/>
          <w:sz w:val="22"/>
          <w:szCs w:val="22"/>
        </w:rPr>
        <w:t xml:space="preserve"> says that when you have three people together, at least one of them will know something. This applies to both men and women.</w:t>
      </w:r>
    </w:p>
    <w:p w14:paraId="1C441831" w14:textId="77777777" w:rsidR="009B36EF" w:rsidRDefault="009B36EF" w:rsidP="009B36EF">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When not everyone is ready. </w:t>
      </w:r>
      <w:r>
        <w:rPr>
          <w:rFonts w:ascii="Calibri" w:hAnsi="Calibri" w:cs="Calibri"/>
          <w:color w:val="000000"/>
          <w:sz w:val="22"/>
          <w:szCs w:val="22"/>
        </w:rPr>
        <w:t xml:space="preserve">If two of the three people are finished with their meal, they can tell the third person to stop eating and answer to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The third person should answer to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and listen to part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and then he can return to his meal. But if only one person is finished and two are still eating, he cannot ask them to pause and do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with him. Keep in mind that people used to literally do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together, with the leader reading the whole thing for everyone. That’s a major interruption for someone who isn’t done with his meal. Interrupting one person in this way is acceptable, but for one person to interrupt two others would be inconsiderate. A story is told of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Papa, who ate a meal with his son and his friend. His son was ready for </w:t>
      </w:r>
      <w:proofErr w:type="spellStart"/>
      <w:proofErr w:type="gramStart"/>
      <w:r>
        <w:rPr>
          <w:rFonts w:ascii="Calibri" w:hAnsi="Calibri" w:cs="Calibri"/>
          <w:i/>
          <w:iCs/>
          <w:color w:val="000000"/>
          <w:sz w:val="22"/>
          <w:szCs w:val="22"/>
        </w:rPr>
        <w:t>zimun</w:t>
      </w:r>
      <w:proofErr w:type="spellEnd"/>
      <w:proofErr w:type="gramEnd"/>
      <w:r>
        <w:rPr>
          <w:rFonts w:ascii="Calibri" w:hAnsi="Calibri" w:cs="Calibri"/>
          <w:i/>
          <w:iCs/>
          <w:color w:val="000000"/>
          <w:sz w:val="22"/>
          <w:szCs w:val="22"/>
        </w:rPr>
        <w:t xml:space="preserve"> </w:t>
      </w:r>
      <w:r>
        <w:rPr>
          <w:rFonts w:ascii="Calibri" w:hAnsi="Calibri" w:cs="Calibri"/>
          <w:color w:val="000000"/>
          <w:sz w:val="22"/>
          <w:szCs w:val="22"/>
        </w:rPr>
        <w:t xml:space="preserve">but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Papa and his friend weren’t, so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Papa interrupted his meal to let his son do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In this story two people stopped for the sake of one, which we just said should not be done. But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Papa was going beyond the letter of the law for the sake of his son. He did not have to, and the rule is that two do not need to stop for one.</w:t>
      </w:r>
    </w:p>
    <w:p w14:paraId="0ED86575" w14:textId="77F8EFA2" w:rsidR="00FD164C" w:rsidRPr="009B36EF" w:rsidRDefault="009B36EF" w:rsidP="009B36EF">
      <w:pPr>
        <w:pStyle w:val="NormalWeb"/>
        <w:numPr>
          <w:ilvl w:val="0"/>
          <w:numId w:val="11"/>
        </w:numPr>
        <w:spacing w:before="0" w:beforeAutospacing="0" w:after="16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Three rabbis who made a mistake. </w:t>
      </w:r>
      <w:r>
        <w:rPr>
          <w:rFonts w:ascii="Calibri" w:hAnsi="Calibri" w:cs="Calibri"/>
          <w:color w:val="000000"/>
          <w:sz w:val="22"/>
          <w:szCs w:val="22"/>
        </w:rPr>
        <w:t xml:space="preserve">Three rabbis were eating together and did not make a </w:t>
      </w:r>
      <w:proofErr w:type="spellStart"/>
      <w:r>
        <w:rPr>
          <w:rFonts w:ascii="Calibri" w:hAnsi="Calibri" w:cs="Calibri"/>
          <w:i/>
          <w:iCs/>
          <w:color w:val="000000"/>
          <w:sz w:val="22"/>
          <w:szCs w:val="22"/>
        </w:rPr>
        <w:t>zimun</w:t>
      </w:r>
      <w:proofErr w:type="spellEnd"/>
      <w:r w:rsidR="00090F1F">
        <w:rPr>
          <w:rFonts w:ascii="Calibri" w:hAnsi="Calibri" w:cs="Calibri"/>
          <w:color w:val="000000"/>
          <w:sz w:val="22"/>
          <w:szCs w:val="22"/>
        </w:rPr>
        <w:t xml:space="preserve"> because they thought it was not necessary. But why would they think that? In our daily davening we find an important principle: the angels request permission from one another before proclaiming G-d’s holiness. If angels must request permission, how can men not? Perhaps the answer is that among angels there is a hierarchy, while these th</w:t>
      </w:r>
      <w:r w:rsidR="00357DD1">
        <w:rPr>
          <w:rFonts w:ascii="Calibri" w:hAnsi="Calibri" w:cs="Calibri"/>
          <w:color w:val="000000"/>
          <w:sz w:val="22"/>
          <w:szCs w:val="22"/>
        </w:rPr>
        <w:t>re</w:t>
      </w:r>
      <w:r w:rsidR="00090F1F">
        <w:rPr>
          <w:rFonts w:ascii="Calibri" w:hAnsi="Calibri" w:cs="Calibri"/>
          <w:color w:val="000000"/>
          <w:sz w:val="22"/>
          <w:szCs w:val="22"/>
        </w:rPr>
        <w:t xml:space="preserve">e rabbis were all on the same level. </w:t>
      </w:r>
      <w:proofErr w:type="gramStart"/>
      <w:r>
        <w:rPr>
          <w:rFonts w:ascii="Calibri" w:hAnsi="Calibri" w:cs="Calibri"/>
          <w:color w:val="000000"/>
          <w:sz w:val="22"/>
          <w:szCs w:val="22"/>
        </w:rPr>
        <w:t>Usually</w:t>
      </w:r>
      <w:proofErr w:type="gramEnd"/>
      <w:r>
        <w:rPr>
          <w:rFonts w:ascii="Calibri" w:hAnsi="Calibri" w:cs="Calibri"/>
          <w:color w:val="000000"/>
          <w:sz w:val="22"/>
          <w:szCs w:val="22"/>
        </w:rPr>
        <w:t xml:space="preserve"> the head of the group is the leader of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but </w:t>
      </w:r>
      <w:r w:rsidR="00090F1F">
        <w:rPr>
          <w:rFonts w:ascii="Calibri" w:hAnsi="Calibri" w:cs="Calibri"/>
          <w:color w:val="000000"/>
          <w:sz w:val="22"/>
          <w:szCs w:val="22"/>
        </w:rPr>
        <w:t>with three equal rabbis there</w:t>
      </w:r>
      <w:r>
        <w:rPr>
          <w:rFonts w:ascii="Calibri" w:hAnsi="Calibri" w:cs="Calibri"/>
          <w:color w:val="000000"/>
          <w:sz w:val="22"/>
          <w:szCs w:val="22"/>
        </w:rPr>
        <w:t xml:space="preserve"> </w:t>
      </w:r>
      <w:r w:rsidR="00090F1F">
        <w:rPr>
          <w:rFonts w:ascii="Calibri" w:hAnsi="Calibri" w:cs="Calibri"/>
          <w:color w:val="000000"/>
          <w:sz w:val="22"/>
          <w:szCs w:val="22"/>
        </w:rPr>
        <w:t xml:space="preserve">was </w:t>
      </w:r>
      <w:r>
        <w:rPr>
          <w:rFonts w:ascii="Calibri" w:hAnsi="Calibri" w:cs="Calibri"/>
          <w:color w:val="000000"/>
          <w:sz w:val="22"/>
          <w:szCs w:val="22"/>
        </w:rPr>
        <w:t>no clear leader</w:t>
      </w:r>
      <w:r w:rsidR="00090F1F">
        <w:rPr>
          <w:rFonts w:ascii="Calibri" w:hAnsi="Calibri" w:cs="Calibri"/>
          <w:color w:val="000000"/>
          <w:sz w:val="22"/>
          <w:szCs w:val="22"/>
        </w:rPr>
        <w:t>, so they thought</w:t>
      </w:r>
      <w:r>
        <w:rPr>
          <w:rFonts w:ascii="Calibri" w:hAnsi="Calibri" w:cs="Calibri"/>
          <w:color w:val="000000"/>
          <w:sz w:val="22"/>
          <w:szCs w:val="22"/>
        </w:rPr>
        <w:t xml:space="preserve"> there was no need for one person to lead the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w:t>
      </w:r>
      <w:r w:rsidR="00090F1F">
        <w:rPr>
          <w:rFonts w:ascii="Calibri" w:hAnsi="Calibri" w:cs="Calibri"/>
          <w:color w:val="000000"/>
          <w:sz w:val="22"/>
          <w:szCs w:val="22"/>
        </w:rPr>
        <w:t>T</w:t>
      </w:r>
      <w:r>
        <w:rPr>
          <w:rFonts w:ascii="Calibri" w:hAnsi="Calibri" w:cs="Calibri"/>
          <w:color w:val="000000"/>
          <w:sz w:val="22"/>
          <w:szCs w:val="22"/>
        </w:rPr>
        <w:t xml:space="preserve">hey all </w:t>
      </w:r>
      <w:proofErr w:type="spellStart"/>
      <w:r>
        <w:rPr>
          <w:rFonts w:ascii="Calibri" w:hAnsi="Calibri" w:cs="Calibri"/>
          <w:color w:val="000000"/>
          <w:sz w:val="22"/>
          <w:szCs w:val="22"/>
        </w:rPr>
        <w:t>bentsched</w:t>
      </w:r>
      <w:proofErr w:type="spellEnd"/>
      <w:r>
        <w:rPr>
          <w:rFonts w:ascii="Calibri" w:hAnsi="Calibri" w:cs="Calibri"/>
          <w:color w:val="000000"/>
          <w:sz w:val="22"/>
          <w:szCs w:val="22"/>
        </w:rPr>
        <w:t xml:space="preserve"> on their own, but then they worried that they had done the wrong thing. </w:t>
      </w:r>
      <w:r w:rsidR="00090F1F">
        <w:rPr>
          <w:rFonts w:ascii="Calibri" w:hAnsi="Calibri" w:cs="Calibri"/>
          <w:color w:val="000000"/>
          <w:sz w:val="22"/>
          <w:szCs w:val="22"/>
        </w:rPr>
        <w:t>T</w:t>
      </w:r>
      <w:r>
        <w:rPr>
          <w:rFonts w:ascii="Calibri" w:hAnsi="Calibri" w:cs="Calibri"/>
          <w:color w:val="000000"/>
          <w:sz w:val="22"/>
          <w:szCs w:val="22"/>
        </w:rPr>
        <w:t xml:space="preserve">hey asked another rabbi, and he confirmed that they had made a mistake. They’d fulfilled their obligation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but had not fulfilled their obligation of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w:t>
      </w:r>
      <w:r w:rsidR="001D3B09">
        <w:rPr>
          <w:rFonts w:ascii="Calibri" w:hAnsi="Calibri" w:cs="Calibri"/>
          <w:color w:val="000000"/>
          <w:sz w:val="22"/>
          <w:szCs w:val="22"/>
        </w:rPr>
        <w:t>The</w:t>
      </w:r>
      <w:r w:rsidR="00AE7499">
        <w:rPr>
          <w:rFonts w:ascii="Calibri" w:hAnsi="Calibri" w:cs="Calibri"/>
          <w:color w:val="000000"/>
          <w:sz w:val="22"/>
          <w:szCs w:val="22"/>
        </w:rPr>
        <w:t>ir</w:t>
      </w:r>
      <w:r w:rsidR="001D3B09">
        <w:rPr>
          <w:rFonts w:ascii="Calibri" w:hAnsi="Calibri" w:cs="Calibri"/>
          <w:color w:val="000000"/>
          <w:sz w:val="22"/>
          <w:szCs w:val="22"/>
        </w:rPr>
        <w:t xml:space="preserve"> mistake was </w:t>
      </w:r>
      <w:r w:rsidR="00DA0CCE">
        <w:rPr>
          <w:rFonts w:ascii="Calibri" w:hAnsi="Calibri" w:cs="Calibri"/>
          <w:color w:val="000000"/>
          <w:sz w:val="22"/>
          <w:szCs w:val="22"/>
        </w:rPr>
        <w:t xml:space="preserve">in </w:t>
      </w:r>
      <w:r w:rsidR="001D3B09">
        <w:rPr>
          <w:rFonts w:ascii="Calibri" w:hAnsi="Calibri" w:cs="Calibri"/>
          <w:color w:val="000000"/>
          <w:sz w:val="22"/>
          <w:szCs w:val="22"/>
        </w:rPr>
        <w:t xml:space="preserve">not realizing that the </w:t>
      </w:r>
      <w:proofErr w:type="spellStart"/>
      <w:r w:rsidR="001D3B09" w:rsidRPr="00DA0CCE">
        <w:rPr>
          <w:rFonts w:ascii="Calibri" w:hAnsi="Calibri" w:cs="Calibri"/>
          <w:i/>
          <w:iCs/>
          <w:color w:val="000000"/>
          <w:sz w:val="22"/>
          <w:szCs w:val="22"/>
        </w:rPr>
        <w:t>zimun</w:t>
      </w:r>
      <w:proofErr w:type="spellEnd"/>
      <w:r w:rsidR="001D3B09">
        <w:rPr>
          <w:rFonts w:ascii="Calibri" w:hAnsi="Calibri" w:cs="Calibri"/>
          <w:color w:val="000000"/>
          <w:sz w:val="22"/>
          <w:szCs w:val="22"/>
        </w:rPr>
        <w:t xml:space="preserve"> is about more than just honoring one another. </w:t>
      </w:r>
      <w:r w:rsidR="00090F1F">
        <w:rPr>
          <w:rFonts w:ascii="Calibri" w:hAnsi="Calibri" w:cs="Calibri"/>
          <w:color w:val="000000"/>
          <w:sz w:val="22"/>
          <w:szCs w:val="22"/>
        </w:rPr>
        <w:t xml:space="preserve">It’s about joining together and preparing for the mitzvah of </w:t>
      </w:r>
      <w:proofErr w:type="spellStart"/>
      <w:r w:rsidR="00090F1F" w:rsidRPr="00090F1F">
        <w:rPr>
          <w:rFonts w:ascii="Calibri" w:hAnsi="Calibri" w:cs="Calibri"/>
          <w:i/>
          <w:iCs/>
          <w:color w:val="000000"/>
          <w:sz w:val="22"/>
          <w:szCs w:val="22"/>
        </w:rPr>
        <w:t>bircat</w:t>
      </w:r>
      <w:proofErr w:type="spellEnd"/>
      <w:r w:rsidR="00090F1F" w:rsidRPr="00090F1F">
        <w:rPr>
          <w:rFonts w:ascii="Calibri" w:hAnsi="Calibri" w:cs="Calibri"/>
          <w:i/>
          <w:iCs/>
          <w:color w:val="000000"/>
          <w:sz w:val="22"/>
          <w:szCs w:val="22"/>
        </w:rPr>
        <w:t xml:space="preserve"> </w:t>
      </w:r>
      <w:proofErr w:type="spellStart"/>
      <w:r w:rsidR="00090F1F" w:rsidRPr="00090F1F">
        <w:rPr>
          <w:rFonts w:ascii="Calibri" w:hAnsi="Calibri" w:cs="Calibri"/>
          <w:i/>
          <w:iCs/>
          <w:color w:val="000000"/>
          <w:sz w:val="22"/>
          <w:szCs w:val="22"/>
        </w:rPr>
        <w:t>hamazon</w:t>
      </w:r>
      <w:proofErr w:type="spellEnd"/>
      <w:r w:rsidR="00090F1F">
        <w:rPr>
          <w:rFonts w:ascii="Calibri" w:hAnsi="Calibri" w:cs="Calibri"/>
          <w:color w:val="000000"/>
          <w:sz w:val="22"/>
          <w:szCs w:val="22"/>
        </w:rPr>
        <w:t xml:space="preserve">. </w:t>
      </w:r>
      <w:r w:rsidR="001D3B09">
        <w:rPr>
          <w:rFonts w:ascii="Calibri" w:hAnsi="Calibri" w:cs="Calibri"/>
          <w:color w:val="000000"/>
          <w:sz w:val="22"/>
          <w:szCs w:val="22"/>
        </w:rPr>
        <w:t xml:space="preserve">A mitzvah should not be done without preparation, and the best way to prepare for the mitzvah of </w:t>
      </w:r>
      <w:proofErr w:type="spellStart"/>
      <w:r w:rsidR="001D3B09" w:rsidRPr="00DA0CCE">
        <w:rPr>
          <w:rFonts w:ascii="Calibri" w:hAnsi="Calibri" w:cs="Calibri"/>
          <w:i/>
          <w:iCs/>
          <w:color w:val="000000"/>
          <w:sz w:val="22"/>
          <w:szCs w:val="22"/>
        </w:rPr>
        <w:t>bircat</w:t>
      </w:r>
      <w:proofErr w:type="spellEnd"/>
      <w:r w:rsidR="001D3B09" w:rsidRPr="00DA0CCE">
        <w:rPr>
          <w:rFonts w:ascii="Calibri" w:hAnsi="Calibri" w:cs="Calibri"/>
          <w:i/>
          <w:iCs/>
          <w:color w:val="000000"/>
          <w:sz w:val="22"/>
          <w:szCs w:val="22"/>
        </w:rPr>
        <w:t xml:space="preserve"> </w:t>
      </w:r>
      <w:proofErr w:type="spellStart"/>
      <w:r w:rsidR="001D3B09" w:rsidRPr="00DA0CCE">
        <w:rPr>
          <w:rFonts w:ascii="Calibri" w:hAnsi="Calibri" w:cs="Calibri"/>
          <w:i/>
          <w:iCs/>
          <w:color w:val="000000"/>
          <w:sz w:val="22"/>
          <w:szCs w:val="22"/>
        </w:rPr>
        <w:t>hamazon</w:t>
      </w:r>
      <w:proofErr w:type="spellEnd"/>
      <w:r w:rsidR="001D3B09">
        <w:rPr>
          <w:rFonts w:ascii="Calibri" w:hAnsi="Calibri" w:cs="Calibri"/>
          <w:color w:val="000000"/>
          <w:sz w:val="22"/>
          <w:szCs w:val="22"/>
        </w:rPr>
        <w:t xml:space="preserve"> is to invite each other to participate.</w:t>
      </w:r>
    </w:p>
    <w:sectPr w:rsidR="00FD164C" w:rsidRPr="009B3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8"/>
  </w:num>
  <w:num w:numId="2" w16cid:durableId="231279740">
    <w:abstractNumId w:val="7"/>
  </w:num>
  <w:num w:numId="3" w16cid:durableId="618757139">
    <w:abstractNumId w:val="2"/>
  </w:num>
  <w:num w:numId="4" w16cid:durableId="1462115600">
    <w:abstractNumId w:val="10"/>
  </w:num>
  <w:num w:numId="5" w16cid:durableId="98304264">
    <w:abstractNumId w:val="5"/>
  </w:num>
  <w:num w:numId="6" w16cid:durableId="1007444737">
    <w:abstractNumId w:val="0"/>
  </w:num>
  <w:num w:numId="7" w16cid:durableId="1447851057">
    <w:abstractNumId w:val="9"/>
  </w:num>
  <w:num w:numId="8" w16cid:durableId="396827673">
    <w:abstractNumId w:val="1"/>
  </w:num>
  <w:num w:numId="9" w16cid:durableId="1691948226">
    <w:abstractNumId w:val="6"/>
  </w:num>
  <w:num w:numId="10" w16cid:durableId="909196624">
    <w:abstractNumId w:val="3"/>
  </w:num>
  <w:num w:numId="11" w16cid:durableId="1303537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314A6"/>
    <w:rsid w:val="000371C9"/>
    <w:rsid w:val="000623C2"/>
    <w:rsid w:val="00082027"/>
    <w:rsid w:val="00090F1F"/>
    <w:rsid w:val="000A05F5"/>
    <w:rsid w:val="00123399"/>
    <w:rsid w:val="00130B6F"/>
    <w:rsid w:val="00146877"/>
    <w:rsid w:val="00155074"/>
    <w:rsid w:val="00163DCA"/>
    <w:rsid w:val="001731DD"/>
    <w:rsid w:val="001A2342"/>
    <w:rsid w:val="001D3B09"/>
    <w:rsid w:val="00215B73"/>
    <w:rsid w:val="00235C04"/>
    <w:rsid w:val="00242754"/>
    <w:rsid w:val="00244C9C"/>
    <w:rsid w:val="0028035B"/>
    <w:rsid w:val="0029239D"/>
    <w:rsid w:val="002B5266"/>
    <w:rsid w:val="002D00B6"/>
    <w:rsid w:val="002F7F69"/>
    <w:rsid w:val="00353ECF"/>
    <w:rsid w:val="00357DD1"/>
    <w:rsid w:val="00364353"/>
    <w:rsid w:val="00366D57"/>
    <w:rsid w:val="00371C3F"/>
    <w:rsid w:val="003948E8"/>
    <w:rsid w:val="003967DD"/>
    <w:rsid w:val="003A38E8"/>
    <w:rsid w:val="003A403B"/>
    <w:rsid w:val="003B53A9"/>
    <w:rsid w:val="003D3312"/>
    <w:rsid w:val="00420831"/>
    <w:rsid w:val="00473630"/>
    <w:rsid w:val="00474466"/>
    <w:rsid w:val="005128F6"/>
    <w:rsid w:val="00526E03"/>
    <w:rsid w:val="005404E6"/>
    <w:rsid w:val="0054340F"/>
    <w:rsid w:val="00554206"/>
    <w:rsid w:val="0058324C"/>
    <w:rsid w:val="00585721"/>
    <w:rsid w:val="0059638B"/>
    <w:rsid w:val="005A741E"/>
    <w:rsid w:val="005A7F89"/>
    <w:rsid w:val="005C334D"/>
    <w:rsid w:val="0061340F"/>
    <w:rsid w:val="00637363"/>
    <w:rsid w:val="006375A8"/>
    <w:rsid w:val="00654D65"/>
    <w:rsid w:val="00667737"/>
    <w:rsid w:val="006A52F1"/>
    <w:rsid w:val="006B6686"/>
    <w:rsid w:val="006C1D93"/>
    <w:rsid w:val="006F3CD6"/>
    <w:rsid w:val="00706A16"/>
    <w:rsid w:val="0071721A"/>
    <w:rsid w:val="007317AC"/>
    <w:rsid w:val="007342D8"/>
    <w:rsid w:val="007822A5"/>
    <w:rsid w:val="00790F7F"/>
    <w:rsid w:val="00854AD3"/>
    <w:rsid w:val="00890FEB"/>
    <w:rsid w:val="008A7502"/>
    <w:rsid w:val="008B43BB"/>
    <w:rsid w:val="008C1984"/>
    <w:rsid w:val="008E1060"/>
    <w:rsid w:val="008E5D06"/>
    <w:rsid w:val="00906340"/>
    <w:rsid w:val="00930C35"/>
    <w:rsid w:val="009363A0"/>
    <w:rsid w:val="00944F6B"/>
    <w:rsid w:val="00946DCB"/>
    <w:rsid w:val="0098515C"/>
    <w:rsid w:val="00993D12"/>
    <w:rsid w:val="009B36EF"/>
    <w:rsid w:val="00A67C45"/>
    <w:rsid w:val="00A76EAA"/>
    <w:rsid w:val="00AA7BB7"/>
    <w:rsid w:val="00AD65FF"/>
    <w:rsid w:val="00AE28E4"/>
    <w:rsid w:val="00AE5645"/>
    <w:rsid w:val="00AE7499"/>
    <w:rsid w:val="00AE7633"/>
    <w:rsid w:val="00B22761"/>
    <w:rsid w:val="00B312BB"/>
    <w:rsid w:val="00B840E5"/>
    <w:rsid w:val="00BB5349"/>
    <w:rsid w:val="00BB78DB"/>
    <w:rsid w:val="00BC21D7"/>
    <w:rsid w:val="00C0483B"/>
    <w:rsid w:val="00C107ED"/>
    <w:rsid w:val="00C16594"/>
    <w:rsid w:val="00C31390"/>
    <w:rsid w:val="00C52771"/>
    <w:rsid w:val="00C61AD6"/>
    <w:rsid w:val="00CA5E83"/>
    <w:rsid w:val="00D07306"/>
    <w:rsid w:val="00D35824"/>
    <w:rsid w:val="00D6331B"/>
    <w:rsid w:val="00DA0CCE"/>
    <w:rsid w:val="00DB706D"/>
    <w:rsid w:val="00DC7AE3"/>
    <w:rsid w:val="00DD2084"/>
    <w:rsid w:val="00DD51B5"/>
    <w:rsid w:val="00DD6083"/>
    <w:rsid w:val="00E215C3"/>
    <w:rsid w:val="00E25BC3"/>
    <w:rsid w:val="00EA222D"/>
    <w:rsid w:val="00EB1BF6"/>
    <w:rsid w:val="00EC07AF"/>
    <w:rsid w:val="00EC3D33"/>
    <w:rsid w:val="00ED055B"/>
    <w:rsid w:val="00ED1694"/>
    <w:rsid w:val="00ED67F4"/>
    <w:rsid w:val="00EE706C"/>
    <w:rsid w:val="00F242AD"/>
    <w:rsid w:val="00F51E46"/>
    <w:rsid w:val="00F67B1C"/>
    <w:rsid w:val="00FA68EA"/>
    <w:rsid w:val="00FC2C9D"/>
    <w:rsid w:val="00FE65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1920</Words>
  <Characters>10944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Avi Dubin</cp:lastModifiedBy>
  <cp:revision>2</cp:revision>
  <cp:lastPrinted>2022-05-02T18:08:00Z</cp:lastPrinted>
  <dcterms:created xsi:type="dcterms:W3CDTF">2022-11-15T18:15:00Z</dcterms:created>
  <dcterms:modified xsi:type="dcterms:W3CDTF">2022-11-15T18:15:00Z</dcterms:modified>
</cp:coreProperties>
</file>