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D4D1" w14:textId="7598936A" w:rsidR="006A52F1" w:rsidRDefault="00A76EAA" w:rsidP="006A52F1">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proofErr w:type="spellStart"/>
      <w:r w:rsidR="0028035B">
        <w:rPr>
          <w:rFonts w:ascii="Calibri" w:hAnsi="Calibri" w:cs="Calibri"/>
          <w:color w:val="000000"/>
        </w:rPr>
        <w:t>Brachot</w:t>
      </w:r>
      <w:proofErr w:type="spellEnd"/>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015C23">
        <w:rPr>
          <w:rFonts w:ascii="Calibri" w:hAnsi="Calibri" w:cs="Calibri"/>
          <w:color w:val="000000"/>
        </w:rPr>
        <w:t>4</w:t>
      </w:r>
      <w:r w:rsidR="005642C4">
        <w:rPr>
          <w:rFonts w:ascii="Calibri" w:hAnsi="Calibri" w:cs="Calibri"/>
          <w:color w:val="000000"/>
        </w:rPr>
        <w:t>6</w:t>
      </w:r>
      <w:r w:rsidR="006A52F1" w:rsidRPr="001201D5">
        <w:rPr>
          <w:rFonts w:ascii="Calibri" w:hAnsi="Calibri" w:cs="Calibri"/>
          <w:color w:val="000000"/>
        </w:rPr>
        <w:t>:</w:t>
      </w:r>
      <w:r w:rsidR="006A52F1">
        <w:rPr>
          <w:rFonts w:ascii="Calibri" w:hAnsi="Calibri" w:cs="Calibri"/>
          <w:color w:val="000000"/>
        </w:rPr>
        <w:br/>
      </w:r>
    </w:p>
    <w:p w14:paraId="3E71DF94" w14:textId="5629EA5D" w:rsidR="005642C4" w:rsidRDefault="005642C4" w:rsidP="005642C4">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The short one with the singed thigh. </w:t>
      </w:r>
      <w:r>
        <w:rPr>
          <w:rFonts w:ascii="Calibri" w:hAnsi="Calibri" w:cs="Calibri"/>
          <w:color w:val="000000"/>
          <w:sz w:val="22"/>
          <w:szCs w:val="22"/>
        </w:rPr>
        <w:t xml:space="preserve">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was ill, and Rabbi </w:t>
      </w:r>
      <w:proofErr w:type="spellStart"/>
      <w:r>
        <w:rPr>
          <w:rFonts w:ascii="Calibri" w:hAnsi="Calibri" w:cs="Calibri"/>
          <w:color w:val="000000"/>
          <w:sz w:val="22"/>
          <w:szCs w:val="22"/>
        </w:rPr>
        <w:t>Avahu</w:t>
      </w:r>
      <w:proofErr w:type="spellEnd"/>
      <w:r>
        <w:rPr>
          <w:rFonts w:ascii="Calibri" w:hAnsi="Calibri" w:cs="Calibri"/>
          <w:color w:val="000000"/>
          <w:sz w:val="22"/>
          <w:szCs w:val="22"/>
        </w:rPr>
        <w:t xml:space="preserve"> said, “when the short one with the singed thigh recovers, I will make a festive meal for the rabbis.” This is possibly the only reference in the Talmud to the idea of making a </w:t>
      </w:r>
      <w:proofErr w:type="spellStart"/>
      <w:r>
        <w:rPr>
          <w:rFonts w:ascii="Calibri" w:hAnsi="Calibri" w:cs="Calibri"/>
          <w:i/>
          <w:iCs/>
          <w:color w:val="000000"/>
          <w:sz w:val="22"/>
          <w:szCs w:val="22"/>
        </w:rPr>
        <w:t>seudat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hoda’ah</w:t>
      </w:r>
      <w:proofErr w:type="spellEnd"/>
      <w:r>
        <w:rPr>
          <w:rFonts w:ascii="Calibri" w:hAnsi="Calibri" w:cs="Calibri"/>
          <w:color w:val="000000"/>
          <w:sz w:val="22"/>
          <w:szCs w:val="22"/>
        </w:rPr>
        <w:t xml:space="preserve">, a festival of gratitude, which people still do today. Why did Rabbi </w:t>
      </w:r>
      <w:proofErr w:type="spellStart"/>
      <w:r>
        <w:rPr>
          <w:rFonts w:ascii="Calibri" w:hAnsi="Calibri" w:cs="Calibri"/>
          <w:color w:val="000000"/>
          <w:sz w:val="22"/>
          <w:szCs w:val="22"/>
        </w:rPr>
        <w:t>Avahu</w:t>
      </w:r>
      <w:proofErr w:type="spellEnd"/>
      <w:r>
        <w:rPr>
          <w:rFonts w:ascii="Calibri" w:hAnsi="Calibri" w:cs="Calibri"/>
          <w:color w:val="000000"/>
          <w:sz w:val="22"/>
          <w:szCs w:val="22"/>
        </w:rPr>
        <w:t xml:space="preserve"> refer to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with this nickname?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is one of the most interesting characters in the Talmud. He delved into some very deep mysteries. </w:t>
      </w:r>
      <w:proofErr w:type="spellStart"/>
      <w:r>
        <w:rPr>
          <w:rFonts w:ascii="Calibri" w:hAnsi="Calibri" w:cs="Calibri"/>
          <w:color w:val="000000"/>
          <w:sz w:val="22"/>
          <w:szCs w:val="22"/>
        </w:rPr>
        <w:t>Rava</w:t>
      </w:r>
      <w:proofErr w:type="spellEnd"/>
      <w:r>
        <w:rPr>
          <w:rFonts w:ascii="Calibri" w:hAnsi="Calibri" w:cs="Calibri"/>
          <w:color w:val="000000"/>
          <w:sz w:val="22"/>
          <w:szCs w:val="22"/>
        </w:rPr>
        <w:t xml:space="preserve"> once made a </w:t>
      </w:r>
      <w:r>
        <w:rPr>
          <w:rFonts w:ascii="Calibri" w:hAnsi="Calibri" w:cs="Calibri"/>
          <w:i/>
          <w:iCs/>
          <w:color w:val="000000"/>
          <w:sz w:val="22"/>
          <w:szCs w:val="22"/>
        </w:rPr>
        <w:t xml:space="preserve">golem </w:t>
      </w:r>
      <w:r>
        <w:rPr>
          <w:rFonts w:ascii="Calibri" w:hAnsi="Calibri" w:cs="Calibri"/>
          <w:color w:val="000000"/>
          <w:sz w:val="22"/>
          <w:szCs w:val="22"/>
        </w:rPr>
        <w:t>(</w:t>
      </w:r>
      <w:r w:rsidR="00764E62">
        <w:rPr>
          <w:rFonts w:ascii="Calibri" w:hAnsi="Calibri" w:cs="Calibri"/>
          <w:color w:val="000000"/>
          <w:sz w:val="22"/>
          <w:szCs w:val="22"/>
        </w:rPr>
        <w:t>android</w:t>
      </w:r>
      <w:r>
        <w:rPr>
          <w:rFonts w:ascii="Calibri" w:hAnsi="Calibri" w:cs="Calibri"/>
          <w:color w:val="000000"/>
          <w:sz w:val="22"/>
          <w:szCs w:val="22"/>
        </w:rPr>
        <w:t xml:space="preserve">) and sent it to him as a kind of prank, and when he realized what it </w:t>
      </w:r>
      <w:proofErr w:type="gramStart"/>
      <w:r>
        <w:rPr>
          <w:rFonts w:ascii="Calibri" w:hAnsi="Calibri" w:cs="Calibri"/>
          <w:color w:val="000000"/>
          <w:sz w:val="22"/>
          <w:szCs w:val="22"/>
        </w:rPr>
        <w:t>was</w:t>
      </w:r>
      <w:proofErr w:type="gramEnd"/>
      <w:r>
        <w:rPr>
          <w:rFonts w:ascii="Calibri" w:hAnsi="Calibri" w:cs="Calibri"/>
          <w:color w:val="000000"/>
          <w:sz w:val="22"/>
          <w:szCs w:val="22"/>
        </w:rPr>
        <w:t xml:space="preserve"> he said something that caused it to stop working. There is a fascinating story in Tractate Megillah: Rabba invited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to a festive Purim meal. At the meal, Rabba got drunk and slaughtered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When he realized what he’d done, he prayed for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to come back to life, and it worked. The next year Rabba again invited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to join him for Purim, and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declined because “a miracle doesn’t happen every time.” Why would Rabba even try to invite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back after literally killing him the previous year? Some explain that the story is metaphorical. Rabba didn’t kill </w:t>
      </w:r>
      <w:proofErr w:type="gramStart"/>
      <w:r>
        <w:rPr>
          <w:rFonts w:ascii="Calibri" w:hAnsi="Calibri" w:cs="Calibri"/>
          <w:color w:val="000000"/>
          <w:sz w:val="22"/>
          <w:szCs w:val="22"/>
        </w:rPr>
        <w:t xml:space="preserve">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but</w:t>
      </w:r>
      <w:proofErr w:type="gramEnd"/>
      <w:r>
        <w:rPr>
          <w:rFonts w:ascii="Calibri" w:hAnsi="Calibri" w:cs="Calibri"/>
          <w:color w:val="000000"/>
          <w:sz w:val="22"/>
          <w:szCs w:val="22"/>
        </w:rPr>
        <w:t xml:space="preserve"> drew his soul so high that it couldn’t return to his body. Others do understand the story literally, suggesting that the two rabbis were experimenting with dying and coming back to life, just like they had experimented with building a golem</w:t>
      </w:r>
      <w:r w:rsidR="00764E62">
        <w:rPr>
          <w:rFonts w:ascii="Calibri" w:hAnsi="Calibri" w:cs="Calibri"/>
          <w:color w:val="000000"/>
          <w:sz w:val="22"/>
          <w:szCs w:val="22"/>
        </w:rPr>
        <w:t>.</w:t>
      </w:r>
      <w:r>
        <w:rPr>
          <w:rFonts w:ascii="Calibri" w:hAnsi="Calibri" w:cs="Calibri"/>
          <w:color w:val="000000"/>
          <w:sz w:val="22"/>
          <w:szCs w:val="22"/>
        </w:rPr>
        <w:t xml:space="preserve"> Every thirty days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would go into an oven just to see if the fire would hurt him, presumably as a test to see if he was worthy of being spared the fires of Gehinnom. What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these strange stories have in common is mysticism.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was like one of those people who walk on fire to reach a meditative state in which fear doesn’t affect them. It could be that one time an experiment didn’t work perfectly, and that is how his thigh got singed. Maybe some other rabbis gave him an </w:t>
      </w:r>
      <w:r>
        <w:rPr>
          <w:rFonts w:ascii="Calibri" w:hAnsi="Calibri" w:cs="Calibri"/>
          <w:i/>
          <w:iCs/>
          <w:color w:val="000000"/>
          <w:sz w:val="22"/>
          <w:szCs w:val="22"/>
        </w:rPr>
        <w:t xml:space="preserve">ayin hara </w:t>
      </w:r>
      <w:r>
        <w:rPr>
          <w:rFonts w:ascii="Calibri" w:hAnsi="Calibri" w:cs="Calibri"/>
          <w:color w:val="000000"/>
          <w:sz w:val="22"/>
          <w:szCs w:val="22"/>
        </w:rPr>
        <w:t xml:space="preserve">because they were jealous of his piety. This could explain the singed thigh, but it doesn’t explain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calling him “the short man with the singed thigh” when he was ill. Perhaps it is like the story of the </w:t>
      </w:r>
      <w:proofErr w:type="spellStart"/>
      <w:r>
        <w:rPr>
          <w:rFonts w:ascii="Calibri" w:hAnsi="Calibri" w:cs="Calibri"/>
          <w:color w:val="000000"/>
          <w:sz w:val="22"/>
          <w:szCs w:val="22"/>
        </w:rPr>
        <w:t>Kotzker</w:t>
      </w:r>
      <w:proofErr w:type="spellEnd"/>
      <w:r w:rsidR="00764E62">
        <w:rPr>
          <w:rFonts w:ascii="Calibri" w:hAnsi="Calibri" w:cs="Calibri"/>
          <w:color w:val="000000"/>
          <w:sz w:val="22"/>
          <w:szCs w:val="22"/>
        </w:rPr>
        <w:t xml:space="preserve"> </w:t>
      </w:r>
      <w:r>
        <w:rPr>
          <w:rFonts w:ascii="Calibri" w:hAnsi="Calibri" w:cs="Calibri"/>
          <w:color w:val="000000"/>
          <w:sz w:val="22"/>
          <w:szCs w:val="22"/>
        </w:rPr>
        <w:t xml:space="preserve">Rebbe: one of his young relatives was ill, and everyone was asking how such a great Torah scholar could have fallen ill. The Rebbe said, “he’s not so great.” And then the young man recovered. What was going on? In Heaven they were hearing how great this young man was, and they were saying it was time to take him.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the </w:t>
      </w:r>
      <w:proofErr w:type="spellStart"/>
      <w:r w:rsidR="00764E62">
        <w:rPr>
          <w:rFonts w:ascii="Calibri" w:hAnsi="Calibri" w:cs="Calibri"/>
          <w:color w:val="000000"/>
          <w:sz w:val="22"/>
          <w:szCs w:val="22"/>
        </w:rPr>
        <w:t>Kotzker</w:t>
      </w:r>
      <w:proofErr w:type="spellEnd"/>
      <w:r>
        <w:rPr>
          <w:rFonts w:ascii="Calibri" w:hAnsi="Calibri" w:cs="Calibri"/>
          <w:color w:val="000000"/>
          <w:sz w:val="22"/>
          <w:szCs w:val="22"/>
        </w:rPr>
        <w:t xml:space="preserve"> Rebbe said, “he’s not so great,” as if to say that he still had a lot of work to do and Heaven didn’t really want him yet. Similarly, Rabbi </w:t>
      </w:r>
      <w:proofErr w:type="spellStart"/>
      <w:r>
        <w:rPr>
          <w:rFonts w:ascii="Calibri" w:hAnsi="Calibri" w:cs="Calibri"/>
          <w:color w:val="000000"/>
          <w:sz w:val="22"/>
          <w:szCs w:val="22"/>
        </w:rPr>
        <w:t>Avahu</w:t>
      </w:r>
      <w:proofErr w:type="spellEnd"/>
      <w:r>
        <w:rPr>
          <w:rFonts w:ascii="Calibri" w:hAnsi="Calibri" w:cs="Calibri"/>
          <w:color w:val="000000"/>
          <w:sz w:val="22"/>
          <w:szCs w:val="22"/>
        </w:rPr>
        <w:t xml:space="preserve"> was bringing up Rabbi </w:t>
      </w:r>
      <w:proofErr w:type="spellStart"/>
      <w:r>
        <w:rPr>
          <w:rFonts w:ascii="Calibri" w:hAnsi="Calibri" w:cs="Calibri"/>
          <w:color w:val="000000"/>
          <w:sz w:val="22"/>
          <w:szCs w:val="22"/>
        </w:rPr>
        <w:t>Zeira’s</w:t>
      </w:r>
      <w:proofErr w:type="spellEnd"/>
      <w:r>
        <w:rPr>
          <w:rFonts w:ascii="Calibri" w:hAnsi="Calibri" w:cs="Calibri"/>
          <w:color w:val="000000"/>
          <w:sz w:val="22"/>
          <w:szCs w:val="22"/>
        </w:rPr>
        <w:t xml:space="preserve"> singed thigh to show Heaven his vulnerability and awaken G-d’s compassion.</w:t>
      </w:r>
    </w:p>
    <w:p w14:paraId="319B176B" w14:textId="77777777" w:rsidR="005642C4" w:rsidRDefault="005642C4" w:rsidP="005642C4">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Who makes the </w:t>
      </w:r>
      <w:r>
        <w:rPr>
          <w:rFonts w:ascii="Calibri" w:hAnsi="Calibri" w:cs="Calibri"/>
          <w:b/>
          <w:bCs/>
          <w:i/>
          <w:iCs/>
          <w:color w:val="000000"/>
          <w:sz w:val="22"/>
          <w:szCs w:val="22"/>
        </w:rPr>
        <w:t>hamotzi</w:t>
      </w:r>
      <w:r>
        <w:rPr>
          <w:rFonts w:ascii="Calibri" w:hAnsi="Calibri" w:cs="Calibri"/>
          <w:b/>
          <w:bCs/>
          <w:color w:val="000000"/>
          <w:sz w:val="22"/>
          <w:szCs w:val="22"/>
        </w:rPr>
        <w:t xml:space="preserve">? </w:t>
      </w:r>
      <w:r>
        <w:rPr>
          <w:rFonts w:ascii="Calibri" w:hAnsi="Calibri" w:cs="Calibri"/>
          <w:color w:val="000000"/>
          <w:sz w:val="22"/>
          <w:szCs w:val="22"/>
        </w:rPr>
        <w:t xml:space="preserve">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recovered from his illness, and Rabbi </w:t>
      </w:r>
      <w:proofErr w:type="spellStart"/>
      <w:r>
        <w:rPr>
          <w:rFonts w:ascii="Calibri" w:hAnsi="Calibri" w:cs="Calibri"/>
          <w:color w:val="000000"/>
          <w:sz w:val="22"/>
          <w:szCs w:val="22"/>
        </w:rPr>
        <w:t>Avahu</w:t>
      </w:r>
      <w:proofErr w:type="spellEnd"/>
      <w:r>
        <w:rPr>
          <w:rFonts w:ascii="Calibri" w:hAnsi="Calibri" w:cs="Calibri"/>
          <w:color w:val="000000"/>
          <w:sz w:val="22"/>
          <w:szCs w:val="22"/>
        </w:rPr>
        <w:t xml:space="preserve"> hosted a festive meal to celebrate, as he’d promised. When the meal began, Rabbi </w:t>
      </w:r>
      <w:proofErr w:type="spellStart"/>
      <w:r>
        <w:rPr>
          <w:rFonts w:ascii="Calibri" w:hAnsi="Calibri" w:cs="Calibri"/>
          <w:color w:val="000000"/>
          <w:sz w:val="22"/>
          <w:szCs w:val="22"/>
        </w:rPr>
        <w:t>Avahu</w:t>
      </w:r>
      <w:proofErr w:type="spellEnd"/>
      <w:r>
        <w:rPr>
          <w:rFonts w:ascii="Calibri" w:hAnsi="Calibri" w:cs="Calibri"/>
          <w:color w:val="000000"/>
          <w:sz w:val="22"/>
          <w:szCs w:val="22"/>
        </w:rPr>
        <w:t xml:space="preserve"> asked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to make the </w:t>
      </w:r>
      <w:r>
        <w:rPr>
          <w:rFonts w:ascii="Calibri" w:hAnsi="Calibri" w:cs="Calibri"/>
          <w:i/>
          <w:iCs/>
          <w:color w:val="000000"/>
          <w:sz w:val="22"/>
          <w:szCs w:val="22"/>
        </w:rPr>
        <w:t xml:space="preserve">hamotzi </w:t>
      </w:r>
      <w:r>
        <w:rPr>
          <w:rFonts w:ascii="Calibri" w:hAnsi="Calibri" w:cs="Calibri"/>
          <w:color w:val="000000"/>
          <w:sz w:val="22"/>
          <w:szCs w:val="22"/>
        </w:rPr>
        <w:t xml:space="preserve">for everyone gathered. But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said, “Don’t you hold like Rabbi </w:t>
      </w:r>
      <w:proofErr w:type="spellStart"/>
      <w:r>
        <w:rPr>
          <w:rFonts w:ascii="Calibri" w:hAnsi="Calibri" w:cs="Calibri"/>
          <w:color w:val="000000"/>
          <w:sz w:val="22"/>
          <w:szCs w:val="22"/>
        </w:rPr>
        <w:t>Yochanan</w:t>
      </w:r>
      <w:proofErr w:type="spellEnd"/>
      <w:r>
        <w:rPr>
          <w:rFonts w:ascii="Calibri" w:hAnsi="Calibri" w:cs="Calibri"/>
          <w:color w:val="000000"/>
          <w:sz w:val="22"/>
          <w:szCs w:val="22"/>
        </w:rPr>
        <w:t xml:space="preserve">, that the head of the household makes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Rabbi </w:t>
      </w:r>
      <w:proofErr w:type="spellStart"/>
      <w:r>
        <w:rPr>
          <w:rFonts w:ascii="Calibri" w:hAnsi="Calibri" w:cs="Calibri"/>
          <w:color w:val="000000"/>
          <w:sz w:val="22"/>
          <w:szCs w:val="22"/>
        </w:rPr>
        <w:t>Avahu</w:t>
      </w:r>
      <w:proofErr w:type="spellEnd"/>
      <w:r>
        <w:rPr>
          <w:rFonts w:ascii="Calibri" w:hAnsi="Calibri" w:cs="Calibri"/>
          <w:color w:val="000000"/>
          <w:sz w:val="22"/>
          <w:szCs w:val="22"/>
        </w:rPr>
        <w:t xml:space="preserve"> made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and started the meal. </w:t>
      </w:r>
      <w:proofErr w:type="gramStart"/>
      <w:r>
        <w:rPr>
          <w:rFonts w:ascii="Calibri" w:hAnsi="Calibri" w:cs="Calibri"/>
          <w:color w:val="000000"/>
          <w:sz w:val="22"/>
          <w:szCs w:val="22"/>
        </w:rPr>
        <w:t>Typically</w:t>
      </w:r>
      <w:proofErr w:type="gramEnd"/>
      <w:r>
        <w:rPr>
          <w:rFonts w:ascii="Calibri" w:hAnsi="Calibri" w:cs="Calibri"/>
          <w:color w:val="000000"/>
          <w:sz w:val="22"/>
          <w:szCs w:val="22"/>
        </w:rPr>
        <w:t xml:space="preserve"> the host should be the one to make the </w:t>
      </w:r>
      <w:r>
        <w:rPr>
          <w:rFonts w:ascii="Calibri" w:hAnsi="Calibri" w:cs="Calibri"/>
          <w:i/>
          <w:iCs/>
          <w:color w:val="000000"/>
          <w:sz w:val="22"/>
          <w:szCs w:val="22"/>
        </w:rPr>
        <w:t xml:space="preserve">hamotzi </w:t>
      </w:r>
      <w:r>
        <w:rPr>
          <w:rFonts w:ascii="Calibri" w:hAnsi="Calibri" w:cs="Calibri"/>
          <w:color w:val="000000"/>
          <w:sz w:val="22"/>
          <w:szCs w:val="22"/>
        </w:rPr>
        <w:t xml:space="preserve">and distribute the bread, because if a guest distributes the bread he might not give enough to everyone. If the host does it, he can be sure to give out large enough portions - at least a </w:t>
      </w:r>
      <w:proofErr w:type="spellStart"/>
      <w:r>
        <w:rPr>
          <w:rFonts w:ascii="Calibri" w:hAnsi="Calibri" w:cs="Calibri"/>
          <w:i/>
          <w:iCs/>
          <w:color w:val="000000"/>
          <w:sz w:val="22"/>
          <w:szCs w:val="22"/>
        </w:rPr>
        <w:t>kezayit</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of bread for everyone. If there is a kohen or a big </w:t>
      </w:r>
      <w:proofErr w:type="spellStart"/>
      <w:r>
        <w:rPr>
          <w:rFonts w:ascii="Calibri" w:hAnsi="Calibri" w:cs="Calibri"/>
          <w:color w:val="000000"/>
          <w:sz w:val="22"/>
          <w:szCs w:val="22"/>
        </w:rPr>
        <w:t>talmid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chacham</w:t>
      </w:r>
      <w:proofErr w:type="spellEnd"/>
      <w:r>
        <w:rPr>
          <w:rFonts w:ascii="Calibri" w:hAnsi="Calibri" w:cs="Calibri"/>
          <w:color w:val="000000"/>
          <w:sz w:val="22"/>
          <w:szCs w:val="22"/>
        </w:rPr>
        <w:t xml:space="preserve"> at the meal, should he be given the honor of making the </w:t>
      </w:r>
      <w:r>
        <w:rPr>
          <w:rFonts w:ascii="Calibri" w:hAnsi="Calibri" w:cs="Calibri"/>
          <w:i/>
          <w:iCs/>
          <w:color w:val="000000"/>
          <w:sz w:val="22"/>
          <w:szCs w:val="22"/>
        </w:rPr>
        <w:t>hamotzi</w:t>
      </w:r>
      <w:r>
        <w:rPr>
          <w:rFonts w:ascii="Calibri" w:hAnsi="Calibri" w:cs="Calibri"/>
          <w:color w:val="000000"/>
          <w:sz w:val="22"/>
          <w:szCs w:val="22"/>
        </w:rPr>
        <w:t xml:space="preserve">? No, it should be the head of the household. This isn’t an honor that needs to be given out, because it’s more important to make sure all the guests get enough bread. What if there is a roll set aside for everyone so there is no worry that people won’t have enough bread? In that case, the head of the household can decide if he wants to make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himself or honor someone else with it. At Rabbi </w:t>
      </w:r>
      <w:proofErr w:type="spellStart"/>
      <w:r>
        <w:rPr>
          <w:rFonts w:ascii="Calibri" w:hAnsi="Calibri" w:cs="Calibri"/>
          <w:color w:val="000000"/>
          <w:sz w:val="22"/>
          <w:szCs w:val="22"/>
        </w:rPr>
        <w:t>Avahu’s</w:t>
      </w:r>
      <w:proofErr w:type="spellEnd"/>
      <w:r>
        <w:rPr>
          <w:rFonts w:ascii="Calibri" w:hAnsi="Calibri" w:cs="Calibri"/>
          <w:color w:val="000000"/>
          <w:sz w:val="22"/>
          <w:szCs w:val="22"/>
        </w:rPr>
        <w:t xml:space="preserve"> festive meal,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could have been considered the host because the party was in his honor. But he was so humble that even though he was the center of attention, he cared more about giving honor to </w:t>
      </w:r>
      <w:r>
        <w:rPr>
          <w:rFonts w:ascii="Calibri" w:hAnsi="Calibri" w:cs="Calibri"/>
          <w:color w:val="000000"/>
          <w:sz w:val="22"/>
          <w:szCs w:val="22"/>
        </w:rPr>
        <w:lastRenderedPageBreak/>
        <w:t xml:space="preserve">the friend who had prayed for him and made this party for him. He therefore insisted that Rabbi </w:t>
      </w:r>
      <w:proofErr w:type="spellStart"/>
      <w:r>
        <w:rPr>
          <w:rFonts w:ascii="Calibri" w:hAnsi="Calibri" w:cs="Calibri"/>
          <w:color w:val="000000"/>
          <w:sz w:val="22"/>
          <w:szCs w:val="22"/>
        </w:rPr>
        <w:t>Avahu</w:t>
      </w:r>
      <w:proofErr w:type="spellEnd"/>
      <w:r>
        <w:rPr>
          <w:rFonts w:ascii="Calibri" w:hAnsi="Calibri" w:cs="Calibri"/>
          <w:color w:val="000000"/>
          <w:sz w:val="22"/>
          <w:szCs w:val="22"/>
        </w:rPr>
        <w:t xml:space="preserve">, as the host, be the one to make the </w:t>
      </w:r>
      <w:r>
        <w:rPr>
          <w:rFonts w:ascii="Calibri" w:hAnsi="Calibri" w:cs="Calibri"/>
          <w:i/>
          <w:iCs/>
          <w:color w:val="000000"/>
          <w:sz w:val="22"/>
          <w:szCs w:val="22"/>
        </w:rPr>
        <w:t>hamotzi</w:t>
      </w:r>
      <w:r>
        <w:rPr>
          <w:rFonts w:ascii="Calibri" w:hAnsi="Calibri" w:cs="Calibri"/>
          <w:color w:val="000000"/>
          <w:sz w:val="22"/>
          <w:szCs w:val="22"/>
        </w:rPr>
        <w:t>.</w:t>
      </w:r>
    </w:p>
    <w:p w14:paraId="25DE37DE" w14:textId="6135A5E7" w:rsidR="005642C4" w:rsidRDefault="005642C4" w:rsidP="005642C4">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Who leads the </w:t>
      </w:r>
      <w:proofErr w:type="spellStart"/>
      <w:r>
        <w:rPr>
          <w:rFonts w:ascii="Calibri" w:hAnsi="Calibri" w:cs="Calibri"/>
          <w:b/>
          <w:bCs/>
          <w:i/>
          <w:iCs/>
          <w:color w:val="000000"/>
          <w:sz w:val="22"/>
          <w:szCs w:val="22"/>
        </w:rPr>
        <w:t>zimun</w:t>
      </w:r>
      <w:proofErr w:type="spellEnd"/>
      <w:r>
        <w:rPr>
          <w:rFonts w:ascii="Calibri" w:hAnsi="Calibri" w:cs="Calibri"/>
          <w:b/>
          <w:bCs/>
          <w:color w:val="000000"/>
          <w:sz w:val="22"/>
          <w:szCs w:val="22"/>
        </w:rPr>
        <w:t>?</w:t>
      </w:r>
      <w:r>
        <w:rPr>
          <w:rFonts w:ascii="Calibri" w:hAnsi="Calibri" w:cs="Calibri"/>
          <w:color w:val="000000"/>
          <w:sz w:val="22"/>
          <w:szCs w:val="22"/>
        </w:rPr>
        <w:t xml:space="preserve"> At the end of the meal, Rabbi </w:t>
      </w:r>
      <w:proofErr w:type="spellStart"/>
      <w:r>
        <w:rPr>
          <w:rFonts w:ascii="Calibri" w:hAnsi="Calibri" w:cs="Calibri"/>
          <w:color w:val="000000"/>
          <w:sz w:val="22"/>
          <w:szCs w:val="22"/>
        </w:rPr>
        <w:t>Avahu</w:t>
      </w:r>
      <w:proofErr w:type="spellEnd"/>
      <w:r>
        <w:rPr>
          <w:rFonts w:ascii="Calibri" w:hAnsi="Calibri" w:cs="Calibri"/>
          <w:color w:val="000000"/>
          <w:sz w:val="22"/>
          <w:szCs w:val="22"/>
        </w:rPr>
        <w:t xml:space="preserve"> asked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to lead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and again Rabbi </w:t>
      </w:r>
      <w:proofErr w:type="spellStart"/>
      <w:r>
        <w:rPr>
          <w:rFonts w:ascii="Calibri" w:hAnsi="Calibri" w:cs="Calibri"/>
          <w:color w:val="000000"/>
          <w:sz w:val="22"/>
          <w:szCs w:val="22"/>
        </w:rPr>
        <w:t>Zeira</w:t>
      </w:r>
      <w:proofErr w:type="spellEnd"/>
      <w:r>
        <w:rPr>
          <w:rFonts w:ascii="Calibri" w:hAnsi="Calibri" w:cs="Calibri"/>
          <w:color w:val="000000"/>
          <w:sz w:val="22"/>
          <w:szCs w:val="22"/>
        </w:rPr>
        <w:t xml:space="preserve"> declined. He said, “Don’t you hold like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Huna, that whoever made the first blessing (the </w:t>
      </w:r>
      <w:r>
        <w:rPr>
          <w:rFonts w:ascii="Calibri" w:hAnsi="Calibri" w:cs="Calibri"/>
          <w:i/>
          <w:iCs/>
          <w:color w:val="000000"/>
          <w:sz w:val="22"/>
          <w:szCs w:val="22"/>
        </w:rPr>
        <w:t>hamotzi</w:t>
      </w:r>
      <w:r>
        <w:rPr>
          <w:rFonts w:ascii="Calibri" w:hAnsi="Calibri" w:cs="Calibri"/>
          <w:color w:val="000000"/>
          <w:sz w:val="22"/>
          <w:szCs w:val="22"/>
        </w:rPr>
        <w:t xml:space="preserve">) should also lead the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Rabbi </w:t>
      </w:r>
      <w:proofErr w:type="spellStart"/>
      <w:r>
        <w:rPr>
          <w:rFonts w:ascii="Calibri" w:hAnsi="Calibri" w:cs="Calibri"/>
          <w:color w:val="000000"/>
          <w:sz w:val="22"/>
          <w:szCs w:val="22"/>
        </w:rPr>
        <w:t>Avahu</w:t>
      </w:r>
      <w:proofErr w:type="spellEnd"/>
      <w:r>
        <w:rPr>
          <w:rFonts w:ascii="Calibri" w:hAnsi="Calibri" w:cs="Calibri"/>
          <w:color w:val="000000"/>
          <w:sz w:val="22"/>
          <w:szCs w:val="22"/>
        </w:rPr>
        <w:t xml:space="preserve"> acquiesced but didn’t </w:t>
      </w:r>
      <w:proofErr w:type="gramStart"/>
      <w:r>
        <w:rPr>
          <w:rFonts w:ascii="Calibri" w:hAnsi="Calibri" w:cs="Calibri"/>
          <w:color w:val="000000"/>
          <w:sz w:val="22"/>
          <w:szCs w:val="22"/>
        </w:rPr>
        <w:t>actually agree</w:t>
      </w:r>
      <w:proofErr w:type="gramEnd"/>
      <w:r>
        <w:rPr>
          <w:rFonts w:ascii="Calibri" w:hAnsi="Calibri" w:cs="Calibri"/>
          <w:color w:val="000000"/>
          <w:sz w:val="22"/>
          <w:szCs w:val="22"/>
        </w:rPr>
        <w:t xml:space="preserve">, and in fact this is not the halacha. When it comes to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it is better for a guest to lead, so that he can make a blessing for the host. But if the host doesn’t feel a need to be blessed and would prefer to lead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himself, he can. Which guest should be given the honor of leading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If there is a </w:t>
      </w:r>
      <w:proofErr w:type="spellStart"/>
      <w:r>
        <w:rPr>
          <w:rFonts w:ascii="Calibri" w:hAnsi="Calibri" w:cs="Calibri"/>
          <w:color w:val="000000"/>
          <w:sz w:val="22"/>
          <w:szCs w:val="22"/>
        </w:rPr>
        <w:t>talmid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chacham</w:t>
      </w:r>
      <w:proofErr w:type="spellEnd"/>
      <w:r>
        <w:rPr>
          <w:rFonts w:ascii="Calibri" w:hAnsi="Calibri" w:cs="Calibri"/>
          <w:color w:val="000000"/>
          <w:sz w:val="22"/>
          <w:szCs w:val="22"/>
        </w:rPr>
        <w:t xml:space="preserve"> at the table, he should be given the honor, even if there is also a kohen at the table. If the kohen is also a great scholar then the honor can be given to him, but it doesn’t have to be. </w:t>
      </w:r>
      <w:r w:rsidR="00CB4EB5">
        <w:rPr>
          <w:rFonts w:ascii="Calibri" w:hAnsi="Calibri" w:cs="Calibri"/>
          <w:color w:val="000000"/>
          <w:sz w:val="22"/>
          <w:szCs w:val="22"/>
        </w:rPr>
        <w:t>Some have the</w:t>
      </w:r>
      <w:r>
        <w:rPr>
          <w:rFonts w:ascii="Calibri" w:hAnsi="Calibri" w:cs="Calibri"/>
          <w:color w:val="000000"/>
          <w:sz w:val="22"/>
          <w:szCs w:val="22"/>
        </w:rPr>
        <w:t xml:space="preserve"> custom </w:t>
      </w:r>
      <w:r w:rsidR="00764E62">
        <w:rPr>
          <w:rFonts w:ascii="Calibri" w:hAnsi="Calibri" w:cs="Calibri"/>
          <w:color w:val="000000"/>
          <w:sz w:val="22"/>
          <w:szCs w:val="22"/>
        </w:rPr>
        <w:t xml:space="preserve">that when a non-kohen is leading a </w:t>
      </w:r>
      <w:proofErr w:type="spellStart"/>
      <w:r w:rsidR="00764E62" w:rsidRPr="00764E62">
        <w:rPr>
          <w:rFonts w:ascii="Calibri" w:hAnsi="Calibri" w:cs="Calibri"/>
          <w:i/>
          <w:iCs/>
          <w:color w:val="000000"/>
          <w:sz w:val="22"/>
          <w:szCs w:val="22"/>
        </w:rPr>
        <w:t>zimun</w:t>
      </w:r>
      <w:proofErr w:type="spellEnd"/>
      <w:r w:rsidR="00764E62">
        <w:rPr>
          <w:rFonts w:ascii="Calibri" w:hAnsi="Calibri" w:cs="Calibri"/>
          <w:color w:val="000000"/>
          <w:sz w:val="22"/>
          <w:szCs w:val="22"/>
        </w:rPr>
        <w:t xml:space="preserve"> with kohanim present, he</w:t>
      </w:r>
      <w:r>
        <w:rPr>
          <w:rFonts w:ascii="Calibri" w:hAnsi="Calibri" w:cs="Calibri"/>
          <w:color w:val="000000"/>
          <w:sz w:val="22"/>
          <w:szCs w:val="22"/>
        </w:rPr>
        <w:t xml:space="preserve"> accord</w:t>
      </w:r>
      <w:r w:rsidR="00764E62">
        <w:rPr>
          <w:rFonts w:ascii="Calibri" w:hAnsi="Calibri" w:cs="Calibri"/>
          <w:color w:val="000000"/>
          <w:sz w:val="22"/>
          <w:szCs w:val="22"/>
        </w:rPr>
        <w:t>s</w:t>
      </w:r>
      <w:r>
        <w:rPr>
          <w:rFonts w:ascii="Calibri" w:hAnsi="Calibri" w:cs="Calibri"/>
          <w:color w:val="000000"/>
          <w:sz w:val="22"/>
          <w:szCs w:val="22"/>
        </w:rPr>
        <w:t xml:space="preserve"> respect to </w:t>
      </w:r>
      <w:r w:rsidR="00764E62">
        <w:rPr>
          <w:rFonts w:ascii="Calibri" w:hAnsi="Calibri" w:cs="Calibri"/>
          <w:color w:val="000000"/>
          <w:sz w:val="22"/>
          <w:szCs w:val="22"/>
        </w:rPr>
        <w:t xml:space="preserve">the </w:t>
      </w:r>
      <w:r>
        <w:rPr>
          <w:rFonts w:ascii="Calibri" w:hAnsi="Calibri" w:cs="Calibri"/>
          <w:color w:val="000000"/>
          <w:sz w:val="22"/>
          <w:szCs w:val="22"/>
        </w:rPr>
        <w:t>kohanim by saying, “with the permission of the kohanim</w:t>
      </w:r>
      <w:r w:rsidR="00CB4EB5">
        <w:rPr>
          <w:rFonts w:ascii="Calibri" w:hAnsi="Calibri" w:cs="Calibri"/>
          <w:color w:val="000000"/>
          <w:sz w:val="22"/>
          <w:szCs w:val="22"/>
        </w:rPr>
        <w:t>,</w:t>
      </w:r>
      <w:r>
        <w:rPr>
          <w:rFonts w:ascii="Calibri" w:hAnsi="Calibri" w:cs="Calibri"/>
          <w:color w:val="000000"/>
          <w:sz w:val="22"/>
          <w:szCs w:val="22"/>
        </w:rPr>
        <w:t>”</w:t>
      </w:r>
      <w:r w:rsidR="00CB4EB5">
        <w:rPr>
          <w:rFonts w:ascii="Calibri" w:hAnsi="Calibri" w:cs="Calibri"/>
          <w:color w:val="000000"/>
          <w:sz w:val="22"/>
          <w:szCs w:val="22"/>
        </w:rPr>
        <w:t xml:space="preserve"> though strictly speaking this is not required.</w:t>
      </w:r>
    </w:p>
    <w:p w14:paraId="59120AE0" w14:textId="68BA6285" w:rsidR="005642C4" w:rsidRDefault="005642C4" w:rsidP="005642C4">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The blessing for the host. </w:t>
      </w:r>
      <w:r>
        <w:rPr>
          <w:rFonts w:ascii="Calibri" w:hAnsi="Calibri" w:cs="Calibri"/>
          <w:color w:val="000000"/>
          <w:sz w:val="22"/>
          <w:szCs w:val="22"/>
        </w:rPr>
        <w:t xml:space="preserve">The </w:t>
      </w:r>
      <w:proofErr w:type="spellStart"/>
      <w:r>
        <w:rPr>
          <w:rFonts w:ascii="Calibri" w:hAnsi="Calibri" w:cs="Calibri"/>
          <w:color w:val="000000"/>
          <w:sz w:val="22"/>
          <w:szCs w:val="22"/>
        </w:rPr>
        <w:t>bentschers</w:t>
      </w:r>
      <w:proofErr w:type="spellEnd"/>
      <w:r>
        <w:rPr>
          <w:rFonts w:ascii="Calibri" w:hAnsi="Calibri" w:cs="Calibri"/>
          <w:color w:val="000000"/>
          <w:sz w:val="22"/>
          <w:szCs w:val="22"/>
        </w:rPr>
        <w:t xml:space="preserve"> we use today include a short blessing that guests make for their hosts.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has a longer version of this blessing: </w:t>
      </w:r>
      <w:proofErr w:type="spellStart"/>
      <w:r>
        <w:rPr>
          <w:rFonts w:ascii="Calibri" w:hAnsi="Calibri" w:cs="Calibri"/>
          <w:i/>
          <w:iCs/>
          <w:color w:val="000000"/>
          <w:sz w:val="22"/>
          <w:szCs w:val="22"/>
        </w:rPr>
        <w:t>Yehi</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ratzon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shelo</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yevosh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ba’al</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habayit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be’olam</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hazeh</w:t>
      </w:r>
      <w:proofErr w:type="spellEnd"/>
      <w:r>
        <w:rPr>
          <w:rFonts w:ascii="Calibri" w:hAnsi="Calibri" w:cs="Calibri"/>
          <w:i/>
          <w:iCs/>
          <w:color w:val="000000"/>
          <w:sz w:val="22"/>
          <w:szCs w:val="22"/>
        </w:rPr>
        <w:t xml:space="preserve"> velo </w:t>
      </w:r>
      <w:proofErr w:type="spellStart"/>
      <w:r>
        <w:rPr>
          <w:rFonts w:ascii="Calibri" w:hAnsi="Calibri" w:cs="Calibri"/>
          <w:i/>
          <w:iCs/>
          <w:color w:val="000000"/>
          <w:sz w:val="22"/>
          <w:szCs w:val="22"/>
        </w:rPr>
        <w:t>yichalem</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be’olam</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haba</w:t>
      </w:r>
      <w:proofErr w:type="spellEnd"/>
      <w:r>
        <w:rPr>
          <w:rFonts w:ascii="Calibri" w:hAnsi="Calibri" w:cs="Calibri"/>
          <w:color w:val="000000"/>
          <w:sz w:val="22"/>
          <w:szCs w:val="22"/>
        </w:rPr>
        <w:t xml:space="preserve"> - May it be G-d’s will that this host not be embarrassed in this world or humiliated in the next world. What does this mean? Embarrassment can come in this world when we do the wrong thing. But sometimes people act badly and don’t feel embarrassed, because they are </w:t>
      </w:r>
      <w:proofErr w:type="gramStart"/>
      <w:r>
        <w:rPr>
          <w:rFonts w:ascii="Calibri" w:hAnsi="Calibri" w:cs="Calibri"/>
          <w:color w:val="000000"/>
          <w:sz w:val="22"/>
          <w:szCs w:val="22"/>
        </w:rPr>
        <w:t>powerful</w:t>
      </w:r>
      <w:proofErr w:type="gramEnd"/>
      <w:r>
        <w:rPr>
          <w:rFonts w:ascii="Calibri" w:hAnsi="Calibri" w:cs="Calibri"/>
          <w:color w:val="000000"/>
          <w:sz w:val="22"/>
          <w:szCs w:val="22"/>
        </w:rPr>
        <w:t xml:space="preserve"> and no one would dare say a word against them. These people may be free of embarrassment in this world, but they will be humiliated in the next because the power they held in this world will not save them from G-d’s judgment. Rebbe would add: </w:t>
      </w:r>
      <w:proofErr w:type="spellStart"/>
      <w:r>
        <w:rPr>
          <w:rFonts w:ascii="Calibri" w:hAnsi="Calibri" w:cs="Calibri"/>
          <w:i/>
          <w:iCs/>
          <w:color w:val="000000"/>
          <w:sz w:val="22"/>
          <w:szCs w:val="22"/>
        </w:rPr>
        <w:t>Veyitzlach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me’od</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bechol</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nechasav</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veyihyu</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nechasav</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v’nichsaynu</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mu</w:t>
      </w:r>
      <w:r w:rsidR="00764E62">
        <w:rPr>
          <w:rFonts w:ascii="Calibri" w:hAnsi="Calibri" w:cs="Calibri"/>
          <w:i/>
          <w:iCs/>
          <w:color w:val="000000"/>
          <w:sz w:val="22"/>
          <w:szCs w:val="22"/>
        </w:rPr>
        <w:t>tz</w:t>
      </w:r>
      <w:r>
        <w:rPr>
          <w:rFonts w:ascii="Calibri" w:hAnsi="Calibri" w:cs="Calibri"/>
          <w:i/>
          <w:iCs/>
          <w:color w:val="000000"/>
          <w:sz w:val="22"/>
          <w:szCs w:val="22"/>
        </w:rPr>
        <w:t>lachim</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ukrovim</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la’ir</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ve’al</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yishlot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satan</w:t>
      </w:r>
      <w:proofErr w:type="spellEnd"/>
      <w:r>
        <w:rPr>
          <w:rFonts w:ascii="Calibri" w:hAnsi="Calibri" w:cs="Calibri"/>
          <w:i/>
          <w:iCs/>
          <w:color w:val="000000"/>
          <w:sz w:val="22"/>
          <w:szCs w:val="22"/>
        </w:rPr>
        <w:t xml:space="preserve"> lo </w:t>
      </w:r>
      <w:proofErr w:type="spellStart"/>
      <w:r>
        <w:rPr>
          <w:rFonts w:ascii="Calibri" w:hAnsi="Calibri" w:cs="Calibri"/>
          <w:i/>
          <w:iCs/>
          <w:color w:val="000000"/>
          <w:sz w:val="22"/>
          <w:szCs w:val="22"/>
        </w:rPr>
        <w:t>bema’asei</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yadav</w:t>
      </w:r>
      <w:proofErr w:type="spellEnd"/>
      <w:r>
        <w:rPr>
          <w:rFonts w:ascii="Calibri" w:hAnsi="Calibri" w:cs="Calibri"/>
          <w:i/>
          <w:iCs/>
          <w:color w:val="000000"/>
          <w:sz w:val="22"/>
          <w:szCs w:val="22"/>
        </w:rPr>
        <w:t xml:space="preserve"> velo </w:t>
      </w:r>
      <w:proofErr w:type="spellStart"/>
      <w:r>
        <w:rPr>
          <w:rFonts w:ascii="Calibri" w:hAnsi="Calibri" w:cs="Calibri"/>
          <w:i/>
          <w:iCs/>
          <w:color w:val="000000"/>
          <w:sz w:val="22"/>
          <w:szCs w:val="22"/>
        </w:rPr>
        <w:t>bema’asei</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yadeinu</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ve’al</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yizdaker</w:t>
      </w:r>
      <w:proofErr w:type="spellEnd"/>
      <w:r>
        <w:rPr>
          <w:rFonts w:ascii="Calibri" w:hAnsi="Calibri" w:cs="Calibri"/>
          <w:i/>
          <w:iCs/>
          <w:color w:val="000000"/>
          <w:sz w:val="22"/>
          <w:szCs w:val="22"/>
        </w:rPr>
        <w:t xml:space="preserve"> lo </w:t>
      </w:r>
      <w:proofErr w:type="spellStart"/>
      <w:r>
        <w:rPr>
          <w:rFonts w:ascii="Calibri" w:hAnsi="Calibri" w:cs="Calibri"/>
          <w:i/>
          <w:iCs/>
          <w:color w:val="000000"/>
          <w:sz w:val="22"/>
          <w:szCs w:val="22"/>
        </w:rPr>
        <w:t>lefanav</w:t>
      </w:r>
      <w:proofErr w:type="spellEnd"/>
      <w:r>
        <w:rPr>
          <w:rFonts w:ascii="Calibri" w:hAnsi="Calibri" w:cs="Calibri"/>
          <w:i/>
          <w:iCs/>
          <w:color w:val="000000"/>
          <w:sz w:val="22"/>
          <w:szCs w:val="22"/>
        </w:rPr>
        <w:t xml:space="preserve"> velo </w:t>
      </w:r>
      <w:proofErr w:type="spellStart"/>
      <w:r>
        <w:rPr>
          <w:rFonts w:ascii="Calibri" w:hAnsi="Calibri" w:cs="Calibri"/>
          <w:i/>
          <w:iCs/>
          <w:color w:val="000000"/>
          <w:sz w:val="22"/>
          <w:szCs w:val="22"/>
        </w:rPr>
        <w:t>lefaneinu</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shum</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davar</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hirhur</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chet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ve’ave</w:t>
      </w:r>
      <w:r w:rsidR="00764E62">
        <w:rPr>
          <w:rFonts w:ascii="Calibri" w:hAnsi="Calibri" w:cs="Calibri"/>
          <w:i/>
          <w:iCs/>
          <w:color w:val="000000"/>
          <w:sz w:val="22"/>
          <w:szCs w:val="22"/>
        </w:rPr>
        <w:t>i</w:t>
      </w:r>
      <w:r>
        <w:rPr>
          <w:rFonts w:ascii="Calibri" w:hAnsi="Calibri" w:cs="Calibri"/>
          <w:i/>
          <w:iCs/>
          <w:color w:val="000000"/>
          <w:sz w:val="22"/>
          <w:szCs w:val="22"/>
        </w:rPr>
        <w:t>rah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ve’avon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me’atah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ve’ad</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olam</w:t>
      </w:r>
      <w:proofErr w:type="spellEnd"/>
      <w:r>
        <w:rPr>
          <w:rFonts w:ascii="Calibri" w:hAnsi="Calibri" w:cs="Calibri"/>
          <w:color w:val="000000"/>
          <w:sz w:val="22"/>
          <w:szCs w:val="22"/>
        </w:rPr>
        <w:t xml:space="preserve"> -  And may he be very successful in all his possessions, and his property should be successful and close to home, and may the evil Opposer not have any rule in the work of his hands or the work of our hands, and may there not be appearing before him or us the thought of sin or </w:t>
      </w:r>
      <w:proofErr w:type="spellStart"/>
      <w:r>
        <w:rPr>
          <w:rFonts w:ascii="Calibri" w:hAnsi="Calibri" w:cs="Calibri"/>
          <w:i/>
          <w:iCs/>
          <w:color w:val="000000"/>
          <w:sz w:val="22"/>
          <w:szCs w:val="22"/>
        </w:rPr>
        <w:t>aveirah</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from now until forever. Why do we bless the host that his possessions should all be close to home? According to Rabbi Nachman of </w:t>
      </w:r>
      <w:proofErr w:type="spellStart"/>
      <w:r>
        <w:rPr>
          <w:rFonts w:ascii="Calibri" w:hAnsi="Calibri" w:cs="Calibri"/>
          <w:color w:val="000000"/>
          <w:sz w:val="22"/>
          <w:szCs w:val="22"/>
        </w:rPr>
        <w:t>Breslov</w:t>
      </w:r>
      <w:proofErr w:type="spellEnd"/>
      <w:r>
        <w:rPr>
          <w:rFonts w:ascii="Calibri" w:hAnsi="Calibri" w:cs="Calibri"/>
          <w:color w:val="000000"/>
          <w:sz w:val="22"/>
          <w:szCs w:val="22"/>
        </w:rPr>
        <w:t>, it’s not good to have to travel all over the world to make a living. It’s better to have everything you need close to home and easy to access. </w:t>
      </w:r>
      <w:r w:rsidR="00764E62">
        <w:rPr>
          <w:rFonts w:ascii="Calibri" w:hAnsi="Calibri" w:cs="Calibri"/>
          <w:color w:val="000000"/>
          <w:sz w:val="22"/>
          <w:szCs w:val="22"/>
        </w:rPr>
        <w:t xml:space="preserve">Our siddurim have altered the wording of the blessing of the host but have retained the concept. </w:t>
      </w:r>
      <w:r w:rsidR="00FF1C06">
        <w:rPr>
          <w:rFonts w:ascii="Calibri" w:hAnsi="Calibri" w:cs="Calibri"/>
          <w:color w:val="000000"/>
          <w:sz w:val="22"/>
          <w:szCs w:val="22"/>
        </w:rPr>
        <w:t xml:space="preserve">It has become less common in modern times for the leader of the </w:t>
      </w:r>
      <w:proofErr w:type="spellStart"/>
      <w:r w:rsidR="00FF1C06">
        <w:rPr>
          <w:rFonts w:ascii="Calibri" w:hAnsi="Calibri" w:cs="Calibri"/>
          <w:color w:val="000000"/>
          <w:sz w:val="22"/>
          <w:szCs w:val="22"/>
        </w:rPr>
        <w:t>bentsching</w:t>
      </w:r>
      <w:proofErr w:type="spellEnd"/>
      <w:r w:rsidR="00FF1C06">
        <w:rPr>
          <w:rFonts w:ascii="Calibri" w:hAnsi="Calibri" w:cs="Calibri"/>
          <w:color w:val="000000"/>
          <w:sz w:val="22"/>
          <w:szCs w:val="22"/>
        </w:rPr>
        <w:t xml:space="preserve"> to recite the blessings aloud, because nowadays every individual is able to read the </w:t>
      </w:r>
      <w:proofErr w:type="spellStart"/>
      <w:r w:rsidR="00FF1C06" w:rsidRPr="00FF1C06">
        <w:rPr>
          <w:rFonts w:ascii="Calibri" w:hAnsi="Calibri" w:cs="Calibri"/>
          <w:i/>
          <w:iCs/>
          <w:color w:val="000000"/>
          <w:sz w:val="22"/>
          <w:szCs w:val="22"/>
        </w:rPr>
        <w:t>birca</w:t>
      </w:r>
      <w:r w:rsidR="00FF1C06">
        <w:rPr>
          <w:rFonts w:ascii="Calibri" w:hAnsi="Calibri" w:cs="Calibri"/>
          <w:i/>
          <w:iCs/>
          <w:color w:val="000000"/>
          <w:sz w:val="22"/>
          <w:szCs w:val="22"/>
        </w:rPr>
        <w:t>t</w:t>
      </w:r>
      <w:proofErr w:type="spellEnd"/>
      <w:r w:rsidR="00FF1C06" w:rsidRPr="00FF1C06">
        <w:rPr>
          <w:rFonts w:ascii="Calibri" w:hAnsi="Calibri" w:cs="Calibri"/>
          <w:i/>
          <w:iCs/>
          <w:color w:val="000000"/>
          <w:sz w:val="22"/>
          <w:szCs w:val="22"/>
        </w:rPr>
        <w:t xml:space="preserve"> </w:t>
      </w:r>
      <w:proofErr w:type="spellStart"/>
      <w:r w:rsidR="00FF1C06" w:rsidRPr="00FF1C06">
        <w:rPr>
          <w:rFonts w:ascii="Calibri" w:hAnsi="Calibri" w:cs="Calibri"/>
          <w:i/>
          <w:iCs/>
          <w:color w:val="000000"/>
          <w:sz w:val="22"/>
          <w:szCs w:val="22"/>
        </w:rPr>
        <w:t>hamazon</w:t>
      </w:r>
      <w:proofErr w:type="spellEnd"/>
      <w:r w:rsidR="00FF1C06">
        <w:rPr>
          <w:rFonts w:ascii="Calibri" w:hAnsi="Calibri" w:cs="Calibri"/>
          <w:color w:val="000000"/>
          <w:sz w:val="22"/>
          <w:szCs w:val="22"/>
        </w:rPr>
        <w:t>, but he really should.</w:t>
      </w:r>
    </w:p>
    <w:p w14:paraId="24381B4D" w14:textId="77777777" w:rsidR="005642C4" w:rsidRDefault="005642C4" w:rsidP="005642C4">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Rabbi Nachman vs. </w:t>
      </w:r>
      <w:proofErr w:type="spellStart"/>
      <w:r>
        <w:rPr>
          <w:rFonts w:ascii="Calibri" w:hAnsi="Calibri" w:cs="Calibri"/>
          <w:b/>
          <w:bCs/>
          <w:color w:val="000000"/>
          <w:sz w:val="22"/>
          <w:szCs w:val="22"/>
        </w:rPr>
        <w:t>Rav</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Sheshet</w:t>
      </w:r>
      <w:proofErr w:type="spellEnd"/>
      <w:r>
        <w:rPr>
          <w:rFonts w:ascii="Calibri" w:hAnsi="Calibri" w:cs="Calibri"/>
          <w:b/>
          <w:bCs/>
          <w:color w:val="000000"/>
          <w:sz w:val="22"/>
          <w:szCs w:val="22"/>
        </w:rPr>
        <w:t>.</w:t>
      </w:r>
      <w:r>
        <w:rPr>
          <w:rFonts w:ascii="Calibri" w:hAnsi="Calibri" w:cs="Calibri"/>
          <w:color w:val="000000"/>
          <w:sz w:val="22"/>
          <w:szCs w:val="22"/>
        </w:rPr>
        <w:t xml:space="preserve"> There is a debate between Rabbi Nachman and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Sheshet</w:t>
      </w:r>
      <w:proofErr w:type="spellEnd"/>
      <w:r>
        <w:rPr>
          <w:rFonts w:ascii="Calibri" w:hAnsi="Calibri" w:cs="Calibri"/>
          <w:color w:val="000000"/>
          <w:sz w:val="22"/>
          <w:szCs w:val="22"/>
        </w:rPr>
        <w:t xml:space="preserve"> regarding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Rashi</w:t>
      </w:r>
      <w:proofErr w:type="spellEnd"/>
      <w:r>
        <w:rPr>
          <w:rFonts w:ascii="Calibri" w:hAnsi="Calibri" w:cs="Calibri"/>
          <w:color w:val="000000"/>
          <w:sz w:val="22"/>
          <w:szCs w:val="22"/>
        </w:rPr>
        <w:t xml:space="preserve"> explains the debate in this way: Until where is the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for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Rabbi Nachman says until </w:t>
      </w:r>
      <w:proofErr w:type="spellStart"/>
      <w:r>
        <w:rPr>
          <w:rFonts w:ascii="Calibri" w:hAnsi="Calibri" w:cs="Calibri"/>
          <w:i/>
          <w:iCs/>
          <w:color w:val="000000"/>
          <w:sz w:val="22"/>
          <w:szCs w:val="22"/>
        </w:rPr>
        <w:t>nevarech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Sheshet</w:t>
      </w:r>
      <w:proofErr w:type="spellEnd"/>
      <w:r>
        <w:rPr>
          <w:rFonts w:ascii="Calibri" w:hAnsi="Calibri" w:cs="Calibri"/>
          <w:color w:val="000000"/>
          <w:sz w:val="22"/>
          <w:szCs w:val="22"/>
        </w:rPr>
        <w:t xml:space="preserve"> says until </w:t>
      </w:r>
      <w:r>
        <w:rPr>
          <w:rFonts w:ascii="Calibri" w:hAnsi="Calibri" w:cs="Calibri"/>
          <w:i/>
          <w:iCs/>
          <w:color w:val="000000"/>
          <w:sz w:val="22"/>
          <w:szCs w:val="22"/>
        </w:rPr>
        <w:t>hazan</w:t>
      </w:r>
      <w:r>
        <w:rPr>
          <w:rFonts w:ascii="Calibri" w:hAnsi="Calibri" w:cs="Calibri"/>
          <w:color w:val="000000"/>
          <w:sz w:val="22"/>
          <w:szCs w:val="22"/>
        </w:rPr>
        <w:t xml:space="preserve">. In other words, Rabbi Nachman says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ends at the end of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while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Sheshet</w:t>
      </w:r>
      <w:proofErr w:type="spellEnd"/>
      <w:r>
        <w:rPr>
          <w:rFonts w:ascii="Calibri" w:hAnsi="Calibri" w:cs="Calibri"/>
          <w:color w:val="000000"/>
          <w:sz w:val="22"/>
          <w:szCs w:val="22"/>
        </w:rPr>
        <w:t xml:space="preserve"> says the first blessing of the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itself is still part of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This means that according to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Sheshet</w:t>
      </w:r>
      <w:proofErr w:type="spellEnd"/>
      <w:r>
        <w:rPr>
          <w:rFonts w:ascii="Calibri" w:hAnsi="Calibri" w:cs="Calibri"/>
          <w:color w:val="000000"/>
          <w:sz w:val="22"/>
          <w:szCs w:val="22"/>
        </w:rPr>
        <w:t xml:space="preserve">, someone who is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without a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should skip the first blessing and begin with </w:t>
      </w:r>
      <w:proofErr w:type="spellStart"/>
      <w:r>
        <w:rPr>
          <w:rFonts w:ascii="Calibri" w:hAnsi="Calibri" w:cs="Calibri"/>
          <w:i/>
          <w:iCs/>
          <w:color w:val="000000"/>
          <w:sz w:val="22"/>
          <w:szCs w:val="22"/>
        </w:rPr>
        <w:t>nodeh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lecha</w:t>
      </w:r>
      <w:proofErr w:type="spellEnd"/>
      <w:r>
        <w:rPr>
          <w:rFonts w:ascii="Calibri" w:hAnsi="Calibri" w:cs="Calibri"/>
          <w:color w:val="000000"/>
          <w:sz w:val="22"/>
          <w:szCs w:val="22"/>
        </w:rPr>
        <w:t xml:space="preserve">. There is a </w:t>
      </w:r>
      <w:proofErr w:type="spellStart"/>
      <w:r>
        <w:rPr>
          <w:rFonts w:ascii="Calibri" w:hAnsi="Calibri" w:cs="Calibri"/>
          <w:i/>
          <w:iCs/>
          <w:color w:val="000000"/>
          <w:sz w:val="22"/>
          <w:szCs w:val="22"/>
        </w:rPr>
        <w:t>beraita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that can support each opinion. One </w:t>
      </w:r>
      <w:proofErr w:type="spellStart"/>
      <w:r>
        <w:rPr>
          <w:rFonts w:ascii="Calibri" w:hAnsi="Calibri" w:cs="Calibri"/>
          <w:i/>
          <w:iCs/>
          <w:color w:val="000000"/>
          <w:sz w:val="22"/>
          <w:szCs w:val="22"/>
        </w:rPr>
        <w:t>beraita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says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is either two or three blessings. We can understand this to mean that without a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it is only two blessings, and with a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it is three (the fourth blessing, </w:t>
      </w:r>
      <w:proofErr w:type="spellStart"/>
      <w:r>
        <w:rPr>
          <w:rFonts w:ascii="Calibri" w:hAnsi="Calibri" w:cs="Calibri"/>
          <w:i/>
          <w:iCs/>
          <w:color w:val="000000"/>
          <w:sz w:val="22"/>
          <w:szCs w:val="22"/>
        </w:rPr>
        <w:t>hatov</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vehametiv</w:t>
      </w:r>
      <w:proofErr w:type="spellEnd"/>
      <w:r>
        <w:rPr>
          <w:rFonts w:ascii="Calibri" w:hAnsi="Calibri" w:cs="Calibri"/>
          <w:color w:val="000000"/>
          <w:sz w:val="22"/>
          <w:szCs w:val="22"/>
        </w:rPr>
        <w:t xml:space="preserve">, is not included because it was a later addition). Another </w:t>
      </w:r>
      <w:proofErr w:type="spellStart"/>
      <w:r>
        <w:rPr>
          <w:rFonts w:ascii="Calibri" w:hAnsi="Calibri" w:cs="Calibri"/>
          <w:i/>
          <w:iCs/>
          <w:color w:val="000000"/>
          <w:sz w:val="22"/>
          <w:szCs w:val="22"/>
        </w:rPr>
        <w:t>beraita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says that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is either three or four blessings. We can understand this to mean that without a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it is three blessings, and with a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it is four -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itself counts as a separate blessing.</w:t>
      </w:r>
    </w:p>
    <w:p w14:paraId="177C3058" w14:textId="77777777" w:rsidR="005642C4" w:rsidRDefault="005642C4" w:rsidP="005642C4">
      <w:pPr>
        <w:pStyle w:val="NormalWeb"/>
        <w:numPr>
          <w:ilvl w:val="0"/>
          <w:numId w:val="12"/>
        </w:numPr>
        <w:spacing w:before="0" w:beforeAutospacing="0" w:after="0" w:afterAutospacing="0"/>
        <w:textAlignment w:val="baseline"/>
        <w:rPr>
          <w:rFonts w:ascii="Calibri" w:hAnsi="Calibri" w:cs="Calibri"/>
          <w:color w:val="000000"/>
          <w:sz w:val="22"/>
          <w:szCs w:val="22"/>
        </w:rPr>
      </w:pPr>
      <w:proofErr w:type="spellStart"/>
      <w:r>
        <w:rPr>
          <w:rFonts w:ascii="Calibri" w:hAnsi="Calibri" w:cs="Calibri"/>
          <w:b/>
          <w:bCs/>
          <w:color w:val="000000"/>
          <w:sz w:val="22"/>
          <w:szCs w:val="22"/>
        </w:rPr>
        <w:t>Tosfot</w:t>
      </w:r>
      <w:proofErr w:type="spellEnd"/>
      <w:r>
        <w:rPr>
          <w:rFonts w:ascii="Calibri" w:hAnsi="Calibri" w:cs="Calibri"/>
          <w:b/>
          <w:bCs/>
          <w:color w:val="000000"/>
          <w:sz w:val="22"/>
          <w:szCs w:val="22"/>
        </w:rPr>
        <w:t xml:space="preserve">: a different understanding of the debate.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has several complaints about </w:t>
      </w:r>
      <w:proofErr w:type="spellStart"/>
      <w:r>
        <w:rPr>
          <w:rFonts w:ascii="Calibri" w:hAnsi="Calibri" w:cs="Calibri"/>
          <w:color w:val="000000"/>
          <w:sz w:val="22"/>
          <w:szCs w:val="22"/>
        </w:rPr>
        <w:t>Rashi’s</w:t>
      </w:r>
      <w:proofErr w:type="spellEnd"/>
      <w:r>
        <w:rPr>
          <w:rFonts w:ascii="Calibri" w:hAnsi="Calibri" w:cs="Calibri"/>
          <w:color w:val="000000"/>
          <w:sz w:val="22"/>
          <w:szCs w:val="22"/>
        </w:rPr>
        <w:t xml:space="preserve"> interpretation of the debate between Rabbi Nachman and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Sheshet</w:t>
      </w:r>
      <w:proofErr w:type="spellEnd"/>
      <w:r>
        <w:rPr>
          <w:rFonts w:ascii="Calibri" w:hAnsi="Calibri" w:cs="Calibri"/>
          <w:color w:val="000000"/>
          <w:sz w:val="22"/>
          <w:szCs w:val="22"/>
        </w:rPr>
        <w:t xml:space="preserve">. First, the first blessing </w:t>
      </w:r>
      <w:r>
        <w:rPr>
          <w:rFonts w:ascii="Calibri" w:hAnsi="Calibri" w:cs="Calibri"/>
          <w:color w:val="000000"/>
          <w:sz w:val="22"/>
          <w:szCs w:val="22"/>
        </w:rPr>
        <w:lastRenderedPageBreak/>
        <w:t xml:space="preserve">of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is Biblical, so how could it be that we skip it unless we have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Second, we have a rule that in a debate between Rabbi Nachman and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Sheshet</w:t>
      </w:r>
      <w:proofErr w:type="spellEnd"/>
      <w:r>
        <w:rPr>
          <w:rFonts w:ascii="Calibri" w:hAnsi="Calibri" w:cs="Calibri"/>
          <w:color w:val="000000"/>
          <w:sz w:val="22"/>
          <w:szCs w:val="22"/>
        </w:rPr>
        <w:t xml:space="preserve"> regarding things that are prohibited the law follows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Sheshet</w:t>
      </w:r>
      <w:proofErr w:type="spellEnd"/>
      <w:r>
        <w:rPr>
          <w:rFonts w:ascii="Calibri" w:hAnsi="Calibri" w:cs="Calibri"/>
          <w:color w:val="000000"/>
          <w:sz w:val="22"/>
          <w:szCs w:val="22"/>
        </w:rPr>
        <w:t xml:space="preserve">. But that would mean it’s the halacha that we skip the first blessing unless we have a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and we know that’s not the case -- both because it’s not common practice and because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continues to refer to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as three blessings. Third, we learn from a verse that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and the first blessing are two separate things. Therefore,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reads the debate differently. He sees it as a continuation of the discussion on the previous page about what to do when one of the three people isn’t finished with his meal. We learned that if three people are eating together and only two of them are ready to </w:t>
      </w:r>
      <w:proofErr w:type="spellStart"/>
      <w:r>
        <w:rPr>
          <w:rFonts w:ascii="Calibri" w:hAnsi="Calibri" w:cs="Calibri"/>
          <w:color w:val="000000"/>
          <w:sz w:val="22"/>
          <w:szCs w:val="22"/>
        </w:rPr>
        <w:t>bentsch</w:t>
      </w:r>
      <w:proofErr w:type="spellEnd"/>
      <w:r>
        <w:rPr>
          <w:rFonts w:ascii="Calibri" w:hAnsi="Calibri" w:cs="Calibri"/>
          <w:color w:val="000000"/>
          <w:sz w:val="22"/>
          <w:szCs w:val="22"/>
        </w:rPr>
        <w:t xml:space="preserve">, the third must pause his meal and join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and after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he can continue eating. The question is, how far into the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does he need to wait before resuming his meal? Rabbi Nachman says only until the end of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itself.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Sheshet</w:t>
      </w:r>
      <w:proofErr w:type="spellEnd"/>
      <w:r>
        <w:rPr>
          <w:rFonts w:ascii="Calibri" w:hAnsi="Calibri" w:cs="Calibri"/>
          <w:color w:val="000000"/>
          <w:sz w:val="22"/>
          <w:szCs w:val="22"/>
        </w:rPr>
        <w:t xml:space="preserve"> says until the end of the first blessing - not because the blessing is part of the </w:t>
      </w:r>
      <w:proofErr w:type="spellStart"/>
      <w:r>
        <w:rPr>
          <w:rFonts w:ascii="Calibri" w:hAnsi="Calibri" w:cs="Calibri"/>
          <w:i/>
          <w:iCs/>
          <w:color w:val="000000"/>
          <w:sz w:val="22"/>
          <w:szCs w:val="22"/>
        </w:rPr>
        <w:t>zimun</w:t>
      </w:r>
      <w:proofErr w:type="spellEnd"/>
      <w:r>
        <w:rPr>
          <w:rFonts w:ascii="Calibri" w:hAnsi="Calibri" w:cs="Calibri"/>
          <w:color w:val="000000"/>
          <w:sz w:val="22"/>
          <w:szCs w:val="22"/>
        </w:rPr>
        <w:t xml:space="preserve">, but because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itself isn’t technically a blessing and it doesn’t really count as participating in the </w:t>
      </w:r>
      <w:proofErr w:type="spellStart"/>
      <w:r>
        <w:rPr>
          <w:rFonts w:ascii="Calibri" w:hAnsi="Calibri" w:cs="Calibri"/>
          <w:i/>
          <w:iCs/>
          <w:color w:val="000000"/>
          <w:sz w:val="22"/>
          <w:szCs w:val="22"/>
        </w:rPr>
        <w:t>zimun</w:t>
      </w:r>
      <w:proofErr w:type="spellEnd"/>
      <w:r>
        <w:rPr>
          <w:rFonts w:ascii="Calibri" w:hAnsi="Calibri" w:cs="Calibri"/>
          <w:i/>
          <w:iCs/>
          <w:color w:val="000000"/>
          <w:sz w:val="22"/>
          <w:szCs w:val="22"/>
        </w:rPr>
        <w:t xml:space="preserve"> </w:t>
      </w:r>
      <w:r>
        <w:rPr>
          <w:rFonts w:ascii="Calibri" w:hAnsi="Calibri" w:cs="Calibri"/>
          <w:color w:val="000000"/>
          <w:sz w:val="22"/>
          <w:szCs w:val="22"/>
        </w:rPr>
        <w:t>unless he’s heard one blessing.</w:t>
      </w:r>
    </w:p>
    <w:p w14:paraId="12574B81" w14:textId="1868AC24" w:rsidR="005642C4" w:rsidRDefault="005642C4" w:rsidP="005642C4">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Back-to-back blessings.</w:t>
      </w:r>
      <w:r>
        <w:rPr>
          <w:rFonts w:ascii="Calibri" w:hAnsi="Calibri" w:cs="Calibri"/>
          <w:color w:val="000000"/>
          <w:sz w:val="22"/>
          <w:szCs w:val="22"/>
        </w:rPr>
        <w:t xml:space="preserve"> The fourth blessing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w:t>
      </w:r>
      <w:proofErr w:type="spellStart"/>
      <w:r>
        <w:rPr>
          <w:rFonts w:ascii="Calibri" w:hAnsi="Calibri" w:cs="Calibri"/>
          <w:i/>
          <w:iCs/>
          <w:color w:val="000000"/>
          <w:sz w:val="22"/>
          <w:szCs w:val="22"/>
        </w:rPr>
        <w:t>hatov</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vehametiv</w:t>
      </w:r>
      <w:proofErr w:type="spellEnd"/>
      <w:r>
        <w:rPr>
          <w:rFonts w:ascii="Calibri" w:hAnsi="Calibri" w:cs="Calibri"/>
          <w:color w:val="000000"/>
          <w:sz w:val="22"/>
          <w:szCs w:val="22"/>
        </w:rPr>
        <w:t>, is not Biblical. How do we know? Because it starts with “</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atah</w:t>
      </w:r>
      <w:proofErr w:type="spellEnd"/>
      <w:r>
        <w:rPr>
          <w:rFonts w:ascii="Calibri" w:hAnsi="Calibri" w:cs="Calibri"/>
          <w:i/>
          <w:iCs/>
          <w:color w:val="000000"/>
          <w:sz w:val="22"/>
          <w:szCs w:val="22"/>
        </w:rPr>
        <w:t xml:space="preserve"> Hashem”</w:t>
      </w:r>
      <w:r>
        <w:rPr>
          <w:rFonts w:ascii="Calibri" w:hAnsi="Calibri" w:cs="Calibri"/>
          <w:color w:val="000000"/>
          <w:sz w:val="22"/>
          <w:szCs w:val="22"/>
        </w:rPr>
        <w:t xml:space="preserve"> and doesn’t end with it. We learn in a </w:t>
      </w:r>
      <w:proofErr w:type="spellStart"/>
      <w:r>
        <w:rPr>
          <w:rFonts w:ascii="Calibri" w:hAnsi="Calibri" w:cs="Calibri"/>
          <w:i/>
          <w:iCs/>
          <w:color w:val="000000"/>
          <w:sz w:val="22"/>
          <w:szCs w:val="22"/>
        </w:rPr>
        <w:t>beraita</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that all blessings begin with </w:t>
      </w:r>
      <w:r>
        <w:rPr>
          <w:rFonts w:ascii="Calibri" w:hAnsi="Calibri" w:cs="Calibri"/>
          <w:i/>
          <w:iCs/>
          <w:color w:val="000000"/>
          <w:sz w:val="22"/>
          <w:szCs w:val="22"/>
        </w:rPr>
        <w:t>“</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atah</w:t>
      </w:r>
      <w:proofErr w:type="spellEnd"/>
      <w:r>
        <w:rPr>
          <w:rFonts w:ascii="Calibri" w:hAnsi="Calibri" w:cs="Calibri"/>
          <w:i/>
          <w:iCs/>
          <w:color w:val="000000"/>
          <w:sz w:val="22"/>
          <w:szCs w:val="22"/>
        </w:rPr>
        <w:t xml:space="preserve"> Hashem”</w:t>
      </w:r>
      <w:r>
        <w:rPr>
          <w:rFonts w:ascii="Calibri" w:hAnsi="Calibri" w:cs="Calibri"/>
          <w:color w:val="000000"/>
          <w:sz w:val="22"/>
          <w:szCs w:val="22"/>
        </w:rPr>
        <w:t xml:space="preserve"> and end with </w:t>
      </w:r>
      <w:r>
        <w:rPr>
          <w:rFonts w:ascii="Calibri" w:hAnsi="Calibri" w:cs="Calibri"/>
          <w:i/>
          <w:iCs/>
          <w:color w:val="000000"/>
          <w:sz w:val="22"/>
          <w:szCs w:val="22"/>
        </w:rPr>
        <w:t>“</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w:t>
      </w:r>
      <w:r>
        <w:rPr>
          <w:rFonts w:ascii="Calibri" w:hAnsi="Calibri" w:cs="Calibri"/>
          <w:color w:val="000000"/>
          <w:sz w:val="22"/>
          <w:szCs w:val="22"/>
        </w:rPr>
        <w:t xml:space="preserve"> </w:t>
      </w:r>
      <w:proofErr w:type="gramStart"/>
      <w:r>
        <w:rPr>
          <w:rFonts w:ascii="Calibri" w:hAnsi="Calibri" w:cs="Calibri"/>
          <w:color w:val="000000"/>
          <w:sz w:val="22"/>
          <w:szCs w:val="22"/>
        </w:rPr>
        <w:t>with the exception of</w:t>
      </w:r>
      <w:proofErr w:type="gramEnd"/>
      <w:r>
        <w:rPr>
          <w:rFonts w:ascii="Calibri" w:hAnsi="Calibri" w:cs="Calibri"/>
          <w:color w:val="000000"/>
          <w:sz w:val="22"/>
          <w:szCs w:val="22"/>
        </w:rPr>
        <w:t xml:space="preserve"> </w:t>
      </w:r>
      <w:proofErr w:type="spellStart"/>
      <w:r>
        <w:rPr>
          <w:rFonts w:ascii="Calibri" w:hAnsi="Calibri" w:cs="Calibri"/>
          <w:i/>
          <w:iCs/>
          <w:color w:val="000000"/>
          <w:sz w:val="22"/>
          <w:szCs w:val="22"/>
        </w:rPr>
        <w:t>birchot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hanehenin</w:t>
      </w:r>
      <w:proofErr w:type="spellEnd"/>
      <w:r>
        <w:rPr>
          <w:rFonts w:ascii="Calibri" w:hAnsi="Calibri" w:cs="Calibri"/>
          <w:color w:val="000000"/>
          <w:sz w:val="22"/>
          <w:szCs w:val="22"/>
        </w:rPr>
        <w:t xml:space="preserve"> - blessings on things that we enjoy - and blessings on mitzvot. The other exception to the rule is a blessing that follows another blessing, which typically ends with “</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 xml:space="preserve">” </w:t>
      </w:r>
      <w:r>
        <w:rPr>
          <w:rFonts w:ascii="Calibri" w:hAnsi="Calibri" w:cs="Calibri"/>
          <w:color w:val="000000"/>
          <w:sz w:val="22"/>
          <w:szCs w:val="22"/>
        </w:rPr>
        <w:t>but doesn’t start with “</w:t>
      </w:r>
      <w:proofErr w:type="spellStart"/>
      <w:r>
        <w:rPr>
          <w:rFonts w:ascii="Calibri" w:hAnsi="Calibri" w:cs="Calibri"/>
          <w:i/>
          <w:iCs/>
          <w:color w:val="000000"/>
          <w:sz w:val="22"/>
          <w:szCs w:val="22"/>
        </w:rPr>
        <w:t>baruch</w:t>
      </w:r>
      <w:proofErr w:type="spellEnd"/>
      <w:r>
        <w:rPr>
          <w:rFonts w:ascii="Calibri" w:hAnsi="Calibri" w:cs="Calibri"/>
          <w:color w:val="000000"/>
          <w:sz w:val="22"/>
          <w:szCs w:val="22"/>
        </w:rPr>
        <w:t xml:space="preserve">.” That is why in </w:t>
      </w:r>
      <w:proofErr w:type="spellStart"/>
      <w:r>
        <w:rPr>
          <w:rFonts w:ascii="Calibri" w:hAnsi="Calibri" w:cs="Calibri"/>
          <w:color w:val="000000"/>
          <w:sz w:val="22"/>
          <w:szCs w:val="22"/>
        </w:rPr>
        <w:t>Shemonah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Esrei</w:t>
      </w:r>
      <w:proofErr w:type="spellEnd"/>
      <w:r>
        <w:rPr>
          <w:rFonts w:ascii="Calibri" w:hAnsi="Calibri" w:cs="Calibri"/>
          <w:color w:val="000000"/>
          <w:sz w:val="22"/>
          <w:szCs w:val="22"/>
        </w:rPr>
        <w:t xml:space="preserve">, only the first blessing starts with </w:t>
      </w:r>
      <w:r>
        <w:rPr>
          <w:rFonts w:ascii="Calibri" w:hAnsi="Calibri" w:cs="Calibri"/>
          <w:i/>
          <w:iCs/>
          <w:color w:val="000000"/>
          <w:sz w:val="22"/>
          <w:szCs w:val="22"/>
        </w:rPr>
        <w:t>“</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atah</w:t>
      </w:r>
      <w:proofErr w:type="spellEnd"/>
      <w:r>
        <w:rPr>
          <w:rFonts w:ascii="Calibri" w:hAnsi="Calibri" w:cs="Calibri"/>
          <w:i/>
          <w:iCs/>
          <w:color w:val="000000"/>
          <w:sz w:val="22"/>
          <w:szCs w:val="22"/>
        </w:rPr>
        <w:t xml:space="preserve"> Hashem.”</w:t>
      </w:r>
      <w:r>
        <w:rPr>
          <w:rFonts w:ascii="Calibri" w:hAnsi="Calibri" w:cs="Calibri"/>
          <w:color w:val="000000"/>
          <w:sz w:val="22"/>
          <w:szCs w:val="22"/>
        </w:rPr>
        <w:t xml:space="preserve"> The </w:t>
      </w:r>
      <w:proofErr w:type="spellStart"/>
      <w:r>
        <w:rPr>
          <w:rFonts w:ascii="Calibri" w:hAnsi="Calibri" w:cs="Calibri"/>
          <w:i/>
          <w:iCs/>
          <w:color w:val="000000"/>
          <w:sz w:val="22"/>
          <w:szCs w:val="22"/>
        </w:rPr>
        <w:t>hatov</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vehametiv</w:t>
      </w:r>
      <w:proofErr w:type="spellEnd"/>
      <w:r>
        <w:rPr>
          <w:rFonts w:ascii="Calibri" w:hAnsi="Calibri" w:cs="Calibri"/>
          <w:color w:val="000000"/>
          <w:sz w:val="22"/>
          <w:szCs w:val="22"/>
        </w:rPr>
        <w:t xml:space="preserve"> blessing starts with </w:t>
      </w:r>
      <w:r>
        <w:rPr>
          <w:rFonts w:ascii="Calibri" w:hAnsi="Calibri" w:cs="Calibri"/>
          <w:i/>
          <w:iCs/>
          <w:color w:val="000000"/>
          <w:sz w:val="22"/>
          <w:szCs w:val="22"/>
        </w:rPr>
        <w:t>“</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w:t>
      </w:r>
      <w:r>
        <w:rPr>
          <w:rFonts w:ascii="Calibri" w:hAnsi="Calibri" w:cs="Calibri"/>
          <w:color w:val="000000"/>
          <w:sz w:val="22"/>
          <w:szCs w:val="22"/>
        </w:rPr>
        <w:t xml:space="preserve"> but doesn’t end with it, which suggests that it is not connected to the previous blessing but is </w:t>
      </w:r>
      <w:proofErr w:type="gramStart"/>
      <w:r>
        <w:rPr>
          <w:rFonts w:ascii="Calibri" w:hAnsi="Calibri" w:cs="Calibri"/>
          <w:color w:val="000000"/>
          <w:sz w:val="22"/>
          <w:szCs w:val="22"/>
        </w:rPr>
        <w:t>actually its</w:t>
      </w:r>
      <w:proofErr w:type="gramEnd"/>
      <w:r>
        <w:rPr>
          <w:rFonts w:ascii="Calibri" w:hAnsi="Calibri" w:cs="Calibri"/>
          <w:color w:val="000000"/>
          <w:sz w:val="22"/>
          <w:szCs w:val="22"/>
        </w:rPr>
        <w:t xml:space="preserve"> own separate entity. What does it mean for a blessing to “follow” another? Is it just about when we say them, or must there be an intrinsic connection between the blessings? </w:t>
      </w:r>
      <w:proofErr w:type="spellStart"/>
      <w:r>
        <w:rPr>
          <w:rFonts w:ascii="Calibri" w:hAnsi="Calibri" w:cs="Calibri"/>
          <w:i/>
          <w:iCs/>
          <w:color w:val="000000"/>
          <w:sz w:val="22"/>
          <w:szCs w:val="22"/>
        </w:rPr>
        <w:t>Hatov</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vehametiv</w:t>
      </w:r>
      <w:proofErr w:type="spellEnd"/>
      <w:r>
        <w:rPr>
          <w:rFonts w:ascii="Calibri" w:hAnsi="Calibri" w:cs="Calibri"/>
          <w:color w:val="000000"/>
          <w:sz w:val="22"/>
          <w:szCs w:val="22"/>
        </w:rPr>
        <w:t xml:space="preserve"> comes right after the third blessing of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but are they really connected?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says that even though we say the </w:t>
      </w:r>
      <w:r>
        <w:rPr>
          <w:rFonts w:ascii="Calibri" w:hAnsi="Calibri" w:cs="Calibri"/>
          <w:i/>
          <w:iCs/>
          <w:color w:val="000000"/>
          <w:sz w:val="22"/>
          <w:szCs w:val="22"/>
        </w:rPr>
        <w:t xml:space="preserve">al </w:t>
      </w:r>
      <w:proofErr w:type="spellStart"/>
      <w:r>
        <w:rPr>
          <w:rFonts w:ascii="Calibri" w:hAnsi="Calibri" w:cs="Calibri"/>
          <w:i/>
          <w:iCs/>
          <w:color w:val="000000"/>
          <w:sz w:val="22"/>
          <w:szCs w:val="22"/>
        </w:rPr>
        <w:t>netilat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yadayim</w:t>
      </w:r>
      <w:proofErr w:type="spellEnd"/>
      <w:r>
        <w:rPr>
          <w:rFonts w:ascii="Calibri" w:hAnsi="Calibri" w:cs="Calibri"/>
          <w:color w:val="000000"/>
          <w:sz w:val="22"/>
          <w:szCs w:val="22"/>
        </w:rPr>
        <w:t xml:space="preserve"> and </w:t>
      </w:r>
      <w:proofErr w:type="spellStart"/>
      <w:r>
        <w:rPr>
          <w:rFonts w:ascii="Calibri" w:hAnsi="Calibri" w:cs="Calibri"/>
          <w:i/>
          <w:iCs/>
          <w:color w:val="000000"/>
          <w:sz w:val="22"/>
          <w:szCs w:val="22"/>
        </w:rPr>
        <w:t>asher</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yatzar</w:t>
      </w:r>
      <w:proofErr w:type="spellEnd"/>
      <w:r>
        <w:rPr>
          <w:rFonts w:ascii="Calibri" w:hAnsi="Calibri" w:cs="Calibri"/>
          <w:color w:val="000000"/>
          <w:sz w:val="22"/>
          <w:szCs w:val="22"/>
        </w:rPr>
        <w:t xml:space="preserve"> blessings back</w:t>
      </w:r>
      <w:r w:rsidR="00FF1C06">
        <w:rPr>
          <w:rFonts w:ascii="Calibri" w:hAnsi="Calibri" w:cs="Calibri"/>
          <w:color w:val="000000"/>
          <w:sz w:val="22"/>
          <w:szCs w:val="22"/>
        </w:rPr>
        <w:t>-</w:t>
      </w:r>
      <w:r>
        <w:rPr>
          <w:rFonts w:ascii="Calibri" w:hAnsi="Calibri" w:cs="Calibri"/>
          <w:color w:val="000000"/>
          <w:sz w:val="22"/>
          <w:szCs w:val="22"/>
        </w:rPr>
        <w:t>to</w:t>
      </w:r>
      <w:r w:rsidR="00FF1C06">
        <w:rPr>
          <w:rFonts w:ascii="Calibri" w:hAnsi="Calibri" w:cs="Calibri"/>
          <w:color w:val="000000"/>
          <w:sz w:val="22"/>
          <w:szCs w:val="22"/>
        </w:rPr>
        <w:t>-</w:t>
      </w:r>
      <w:r>
        <w:rPr>
          <w:rFonts w:ascii="Calibri" w:hAnsi="Calibri" w:cs="Calibri"/>
          <w:color w:val="000000"/>
          <w:sz w:val="22"/>
          <w:szCs w:val="22"/>
        </w:rPr>
        <w:t xml:space="preserve">back every morning, they are not considered connected because each can be, and often is, said on its own. Rabbi Soloveitchik clarifies that while the 18 blessings of the </w:t>
      </w:r>
      <w:proofErr w:type="spellStart"/>
      <w:r>
        <w:rPr>
          <w:rFonts w:ascii="Calibri" w:hAnsi="Calibri" w:cs="Calibri"/>
          <w:color w:val="000000"/>
          <w:sz w:val="22"/>
          <w:szCs w:val="22"/>
        </w:rPr>
        <w:t>Shemonah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Esrei</w:t>
      </w:r>
      <w:proofErr w:type="spellEnd"/>
      <w:r>
        <w:rPr>
          <w:rFonts w:ascii="Calibri" w:hAnsi="Calibri" w:cs="Calibri"/>
          <w:color w:val="000000"/>
          <w:sz w:val="22"/>
          <w:szCs w:val="22"/>
        </w:rPr>
        <w:t xml:space="preserve"> are always said together, </w:t>
      </w:r>
      <w:r>
        <w:rPr>
          <w:rFonts w:ascii="Calibri" w:hAnsi="Calibri" w:cs="Calibri"/>
          <w:i/>
          <w:iCs/>
          <w:color w:val="000000"/>
          <w:sz w:val="22"/>
          <w:szCs w:val="22"/>
        </w:rPr>
        <w:t xml:space="preserve">al </w:t>
      </w:r>
      <w:proofErr w:type="spellStart"/>
      <w:r>
        <w:rPr>
          <w:rFonts w:ascii="Calibri" w:hAnsi="Calibri" w:cs="Calibri"/>
          <w:i/>
          <w:iCs/>
          <w:color w:val="000000"/>
          <w:sz w:val="22"/>
          <w:szCs w:val="22"/>
        </w:rPr>
        <w:t>netilat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yadayim</w:t>
      </w:r>
      <w:proofErr w:type="spellEnd"/>
      <w:r>
        <w:rPr>
          <w:rFonts w:ascii="Calibri" w:hAnsi="Calibri" w:cs="Calibri"/>
          <w:color w:val="000000"/>
          <w:sz w:val="22"/>
          <w:szCs w:val="22"/>
        </w:rPr>
        <w:t xml:space="preserve"> and </w:t>
      </w:r>
      <w:proofErr w:type="spellStart"/>
      <w:r>
        <w:rPr>
          <w:rFonts w:ascii="Calibri" w:hAnsi="Calibri" w:cs="Calibri"/>
          <w:i/>
          <w:iCs/>
          <w:color w:val="000000"/>
          <w:sz w:val="22"/>
          <w:szCs w:val="22"/>
        </w:rPr>
        <w:t>asher</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yatzar</w:t>
      </w:r>
      <w:proofErr w:type="spellEnd"/>
      <w:r>
        <w:rPr>
          <w:rFonts w:ascii="Calibri" w:hAnsi="Calibri" w:cs="Calibri"/>
          <w:color w:val="000000"/>
          <w:sz w:val="22"/>
          <w:szCs w:val="22"/>
        </w:rPr>
        <w:t xml:space="preserve"> are two distinct blessings that do not always go together. </w:t>
      </w:r>
      <w:r w:rsidR="00FF1C06">
        <w:rPr>
          <w:rFonts w:ascii="Calibri" w:hAnsi="Calibri" w:cs="Calibri"/>
          <w:color w:val="000000"/>
          <w:sz w:val="22"/>
          <w:szCs w:val="22"/>
        </w:rPr>
        <w:t>Sometimes e</w:t>
      </w:r>
      <w:r>
        <w:rPr>
          <w:rFonts w:ascii="Calibri" w:hAnsi="Calibri" w:cs="Calibri"/>
          <w:color w:val="000000"/>
          <w:sz w:val="22"/>
          <w:szCs w:val="22"/>
        </w:rPr>
        <w:t xml:space="preserve">ven if two blessings have no intrinsic connection, if they are consistently said </w:t>
      </w:r>
      <w:proofErr w:type="gramStart"/>
      <w:r>
        <w:rPr>
          <w:rFonts w:ascii="Calibri" w:hAnsi="Calibri" w:cs="Calibri"/>
          <w:color w:val="000000"/>
          <w:sz w:val="22"/>
          <w:szCs w:val="22"/>
        </w:rPr>
        <w:t>together</w:t>
      </w:r>
      <w:proofErr w:type="gramEnd"/>
      <w:r>
        <w:rPr>
          <w:rFonts w:ascii="Calibri" w:hAnsi="Calibri" w:cs="Calibri"/>
          <w:color w:val="000000"/>
          <w:sz w:val="22"/>
          <w:szCs w:val="22"/>
        </w:rPr>
        <w:t xml:space="preserve"> they may still be considered connected. What about </w:t>
      </w:r>
      <w:proofErr w:type="spellStart"/>
      <w:r>
        <w:rPr>
          <w:rFonts w:ascii="Calibri" w:hAnsi="Calibri" w:cs="Calibri"/>
          <w:i/>
          <w:iCs/>
          <w:color w:val="000000"/>
          <w:sz w:val="22"/>
          <w:szCs w:val="22"/>
        </w:rPr>
        <w:t>birchot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hashachar</w:t>
      </w:r>
      <w:proofErr w:type="spellEnd"/>
      <w:r>
        <w:rPr>
          <w:rFonts w:ascii="Calibri" w:hAnsi="Calibri" w:cs="Calibri"/>
          <w:color w:val="000000"/>
          <w:sz w:val="22"/>
          <w:szCs w:val="22"/>
        </w:rPr>
        <w:t xml:space="preserve">, the group of blessings we say in shacharit? The Rambam says that they are all distinct blessings and not a connected group, but they do not need to start and end with </w:t>
      </w:r>
      <w:r>
        <w:rPr>
          <w:rFonts w:ascii="Calibri" w:hAnsi="Calibri" w:cs="Calibri"/>
          <w:i/>
          <w:iCs/>
          <w:color w:val="000000"/>
          <w:sz w:val="22"/>
          <w:szCs w:val="22"/>
        </w:rPr>
        <w:t>“</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w:t>
      </w:r>
      <w:r>
        <w:rPr>
          <w:rFonts w:ascii="Calibri" w:hAnsi="Calibri" w:cs="Calibri"/>
          <w:color w:val="000000"/>
          <w:sz w:val="22"/>
          <w:szCs w:val="22"/>
        </w:rPr>
        <w:t xml:space="preserve"> because they fall into the category of </w:t>
      </w:r>
      <w:proofErr w:type="spellStart"/>
      <w:r>
        <w:rPr>
          <w:rFonts w:ascii="Calibri" w:hAnsi="Calibri" w:cs="Calibri"/>
          <w:i/>
          <w:iCs/>
          <w:color w:val="000000"/>
          <w:sz w:val="22"/>
          <w:szCs w:val="22"/>
        </w:rPr>
        <w:t>birchot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hanehenin</w:t>
      </w:r>
      <w:proofErr w:type="spellEnd"/>
      <w:r>
        <w:rPr>
          <w:rFonts w:ascii="Calibri" w:hAnsi="Calibri" w:cs="Calibri"/>
          <w:color w:val="000000"/>
          <w:sz w:val="22"/>
          <w:szCs w:val="22"/>
        </w:rPr>
        <w:t xml:space="preserve">. In fact, these blessings don’t need to be said together; you could say them one at a time as you complete each step of getting ready in the morning. According to Rabbi Soloveitchik,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learns like the Rambam that these are all individual blessings. The Ran and the R</w:t>
      </w:r>
      <w:r w:rsidR="00CB4EB5">
        <w:rPr>
          <w:rFonts w:ascii="Calibri" w:hAnsi="Calibri" w:cs="Calibri"/>
          <w:color w:val="000000"/>
          <w:sz w:val="22"/>
          <w:szCs w:val="22"/>
        </w:rPr>
        <w:t>o</w:t>
      </w:r>
      <w:r>
        <w:rPr>
          <w:rFonts w:ascii="Calibri" w:hAnsi="Calibri" w:cs="Calibri"/>
          <w:color w:val="000000"/>
          <w:sz w:val="22"/>
          <w:szCs w:val="22"/>
        </w:rPr>
        <w:t xml:space="preserve">sh say that these are not </w:t>
      </w:r>
      <w:proofErr w:type="spellStart"/>
      <w:r>
        <w:rPr>
          <w:rFonts w:ascii="Calibri" w:hAnsi="Calibri" w:cs="Calibri"/>
          <w:i/>
          <w:iCs/>
          <w:color w:val="000000"/>
          <w:sz w:val="22"/>
          <w:szCs w:val="22"/>
        </w:rPr>
        <w:t>birchot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hanehenin</w:t>
      </w:r>
      <w:proofErr w:type="spellEnd"/>
      <w:r>
        <w:rPr>
          <w:rFonts w:ascii="Calibri" w:hAnsi="Calibri" w:cs="Calibri"/>
          <w:color w:val="000000"/>
          <w:sz w:val="22"/>
          <w:szCs w:val="22"/>
        </w:rPr>
        <w:t xml:space="preserve"> but </w:t>
      </w:r>
      <w:proofErr w:type="spellStart"/>
      <w:r>
        <w:rPr>
          <w:rFonts w:ascii="Calibri" w:hAnsi="Calibri" w:cs="Calibri"/>
          <w:i/>
          <w:iCs/>
          <w:color w:val="000000"/>
          <w:sz w:val="22"/>
          <w:szCs w:val="22"/>
        </w:rPr>
        <w:t>birchot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hashevach</w:t>
      </w:r>
      <w:proofErr w:type="spellEnd"/>
      <w:r>
        <w:rPr>
          <w:rFonts w:ascii="Calibri" w:hAnsi="Calibri" w:cs="Calibri"/>
          <w:color w:val="000000"/>
          <w:sz w:val="22"/>
          <w:szCs w:val="22"/>
        </w:rPr>
        <w:t xml:space="preserve"> - blessings of praise. Even i</w:t>
      </w:r>
      <w:r w:rsidR="00CB4EB5">
        <w:rPr>
          <w:rFonts w:ascii="Calibri" w:hAnsi="Calibri" w:cs="Calibri"/>
          <w:color w:val="000000"/>
          <w:sz w:val="22"/>
          <w:szCs w:val="22"/>
        </w:rPr>
        <w:t>f</w:t>
      </w:r>
      <w:r>
        <w:rPr>
          <w:rFonts w:ascii="Calibri" w:hAnsi="Calibri" w:cs="Calibri"/>
          <w:color w:val="000000"/>
          <w:sz w:val="22"/>
          <w:szCs w:val="22"/>
        </w:rPr>
        <w:t xml:space="preserve"> you don’t personally benefit from the subject of one of these blessings, you can still say it. There is another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that might agree with this opinion, suggesting that the only reason these blessings don’t follow the standard formula is that they are so short.</w:t>
      </w:r>
    </w:p>
    <w:p w14:paraId="39F85BCC" w14:textId="28D5103B" w:rsidR="005642C4" w:rsidRDefault="005642C4" w:rsidP="005642C4">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Separate but connected.</w:t>
      </w:r>
      <w:r>
        <w:rPr>
          <w:rFonts w:ascii="Calibri" w:hAnsi="Calibri" w:cs="Calibri"/>
          <w:color w:val="000000"/>
          <w:sz w:val="22"/>
          <w:szCs w:val="22"/>
        </w:rPr>
        <w:t xml:space="preserve"> </w:t>
      </w:r>
      <w:proofErr w:type="spellStart"/>
      <w:r>
        <w:rPr>
          <w:rFonts w:ascii="Calibri" w:hAnsi="Calibri" w:cs="Calibri"/>
          <w:color w:val="000000"/>
          <w:sz w:val="22"/>
          <w:szCs w:val="22"/>
        </w:rPr>
        <w:t>Tosfot</w:t>
      </w:r>
      <w:proofErr w:type="spellEnd"/>
      <w:r>
        <w:rPr>
          <w:rFonts w:ascii="Calibri" w:hAnsi="Calibri" w:cs="Calibri"/>
          <w:color w:val="000000"/>
          <w:sz w:val="22"/>
          <w:szCs w:val="22"/>
        </w:rPr>
        <w:t xml:space="preserve"> says that </w:t>
      </w:r>
      <w:proofErr w:type="spellStart"/>
      <w:r>
        <w:rPr>
          <w:rFonts w:ascii="Calibri" w:hAnsi="Calibri" w:cs="Calibri"/>
          <w:i/>
          <w:iCs/>
          <w:color w:val="000000"/>
          <w:sz w:val="22"/>
          <w:szCs w:val="22"/>
        </w:rPr>
        <w:t>yishtabach</w:t>
      </w:r>
      <w:proofErr w:type="spellEnd"/>
      <w:r>
        <w:rPr>
          <w:rFonts w:ascii="Calibri" w:hAnsi="Calibri" w:cs="Calibri"/>
          <w:i/>
          <w:iCs/>
          <w:color w:val="000000"/>
          <w:sz w:val="22"/>
          <w:szCs w:val="22"/>
        </w:rPr>
        <w:t xml:space="preserve"> </w:t>
      </w:r>
      <w:r>
        <w:rPr>
          <w:rFonts w:ascii="Calibri" w:hAnsi="Calibri" w:cs="Calibri"/>
          <w:color w:val="000000"/>
          <w:sz w:val="22"/>
          <w:szCs w:val="22"/>
        </w:rPr>
        <w:t>doesn’t begin with “</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because it is connected to </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she’amar</w:t>
      </w:r>
      <w:proofErr w:type="spellEnd"/>
      <w:r>
        <w:rPr>
          <w:rFonts w:ascii="Calibri" w:hAnsi="Calibri" w:cs="Calibri"/>
          <w:i/>
          <w:iCs/>
          <w:color w:val="000000"/>
          <w:sz w:val="22"/>
          <w:szCs w:val="22"/>
        </w:rPr>
        <w:t>.</w:t>
      </w:r>
      <w:r>
        <w:rPr>
          <w:rFonts w:ascii="Calibri" w:hAnsi="Calibri" w:cs="Calibri"/>
          <w:color w:val="000000"/>
          <w:sz w:val="22"/>
          <w:szCs w:val="22"/>
        </w:rPr>
        <w:t xml:space="preserve"> That means that blessings can be connected to each other even if they are not quite said back</w:t>
      </w:r>
      <w:r w:rsidR="00FF1C06">
        <w:rPr>
          <w:rFonts w:ascii="Calibri" w:hAnsi="Calibri" w:cs="Calibri"/>
          <w:color w:val="000000"/>
          <w:sz w:val="22"/>
          <w:szCs w:val="22"/>
        </w:rPr>
        <w:t>-</w:t>
      </w:r>
      <w:r>
        <w:rPr>
          <w:rFonts w:ascii="Calibri" w:hAnsi="Calibri" w:cs="Calibri"/>
          <w:color w:val="000000"/>
          <w:sz w:val="22"/>
          <w:szCs w:val="22"/>
        </w:rPr>
        <w:t>to</w:t>
      </w:r>
      <w:r w:rsidR="00FF1C06">
        <w:rPr>
          <w:rFonts w:ascii="Calibri" w:hAnsi="Calibri" w:cs="Calibri"/>
          <w:color w:val="000000"/>
          <w:sz w:val="22"/>
          <w:szCs w:val="22"/>
        </w:rPr>
        <w:t>-</w:t>
      </w:r>
      <w:r>
        <w:rPr>
          <w:rFonts w:ascii="Calibri" w:hAnsi="Calibri" w:cs="Calibri"/>
          <w:color w:val="000000"/>
          <w:sz w:val="22"/>
          <w:szCs w:val="22"/>
        </w:rPr>
        <w:t xml:space="preserve">back. </w:t>
      </w:r>
      <w:r>
        <w:rPr>
          <w:rFonts w:ascii="Calibri" w:hAnsi="Calibri" w:cs="Calibri"/>
          <w:i/>
          <w:iCs/>
          <w:color w:val="000000"/>
          <w:sz w:val="22"/>
          <w:szCs w:val="22"/>
        </w:rPr>
        <w:t xml:space="preserve">Baruch </w:t>
      </w:r>
      <w:proofErr w:type="spellStart"/>
      <w:r>
        <w:rPr>
          <w:rFonts w:ascii="Calibri" w:hAnsi="Calibri" w:cs="Calibri"/>
          <w:i/>
          <w:iCs/>
          <w:color w:val="000000"/>
          <w:sz w:val="22"/>
          <w:szCs w:val="22"/>
        </w:rPr>
        <w:t>she’amar</w:t>
      </w:r>
      <w:proofErr w:type="spellEnd"/>
      <w:r>
        <w:rPr>
          <w:rFonts w:ascii="Calibri" w:hAnsi="Calibri" w:cs="Calibri"/>
          <w:color w:val="000000"/>
          <w:sz w:val="22"/>
          <w:szCs w:val="22"/>
        </w:rPr>
        <w:t xml:space="preserve"> is the beginning of </w:t>
      </w:r>
      <w:proofErr w:type="spellStart"/>
      <w:r>
        <w:rPr>
          <w:rFonts w:ascii="Calibri" w:hAnsi="Calibri" w:cs="Calibri"/>
          <w:i/>
          <w:iCs/>
          <w:color w:val="000000"/>
          <w:sz w:val="22"/>
          <w:szCs w:val="22"/>
        </w:rPr>
        <w:t>psukei</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d’zimrah</w:t>
      </w:r>
      <w:proofErr w:type="spellEnd"/>
      <w:r>
        <w:rPr>
          <w:rFonts w:ascii="Calibri" w:hAnsi="Calibri" w:cs="Calibri"/>
          <w:color w:val="000000"/>
          <w:sz w:val="22"/>
          <w:szCs w:val="22"/>
        </w:rPr>
        <w:t xml:space="preserve"> and </w:t>
      </w:r>
      <w:proofErr w:type="spellStart"/>
      <w:r>
        <w:rPr>
          <w:rFonts w:ascii="Calibri" w:hAnsi="Calibri" w:cs="Calibri"/>
          <w:i/>
          <w:iCs/>
          <w:color w:val="000000"/>
          <w:sz w:val="22"/>
          <w:szCs w:val="22"/>
        </w:rPr>
        <w:t>yishtabach</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is the end; there are </w:t>
      </w:r>
      <w:r w:rsidR="00FF1C06">
        <w:rPr>
          <w:rFonts w:ascii="Calibri" w:hAnsi="Calibri" w:cs="Calibri"/>
          <w:color w:val="000000"/>
          <w:sz w:val="22"/>
          <w:szCs w:val="22"/>
        </w:rPr>
        <w:t>more than 12</w:t>
      </w:r>
      <w:r>
        <w:rPr>
          <w:rFonts w:ascii="Calibri" w:hAnsi="Calibri" w:cs="Calibri"/>
          <w:color w:val="000000"/>
          <w:sz w:val="22"/>
          <w:szCs w:val="22"/>
        </w:rPr>
        <w:t xml:space="preserve"> paragraphs between them. But they are thematically connected, and that is why we are supposed to be careful not to speak between the two blessings. The same is true for </w:t>
      </w:r>
      <w:proofErr w:type="spellStart"/>
      <w:r>
        <w:rPr>
          <w:rFonts w:ascii="Calibri" w:hAnsi="Calibri" w:cs="Calibri"/>
          <w:i/>
          <w:iCs/>
          <w:color w:val="000000"/>
          <w:sz w:val="22"/>
          <w:szCs w:val="22"/>
        </w:rPr>
        <w:t>ahava</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rabbah</w:t>
      </w:r>
      <w:proofErr w:type="spellEnd"/>
      <w:r>
        <w:rPr>
          <w:rFonts w:ascii="Calibri" w:hAnsi="Calibri" w:cs="Calibri"/>
          <w:color w:val="000000"/>
          <w:sz w:val="22"/>
          <w:szCs w:val="22"/>
        </w:rPr>
        <w:t xml:space="preserve">, the blessing before the Shema, and </w:t>
      </w:r>
      <w:proofErr w:type="spellStart"/>
      <w:r>
        <w:rPr>
          <w:rFonts w:ascii="Calibri" w:hAnsi="Calibri" w:cs="Calibri"/>
          <w:i/>
          <w:iCs/>
          <w:color w:val="000000"/>
          <w:sz w:val="22"/>
          <w:szCs w:val="22"/>
        </w:rPr>
        <w:t>emes</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lastRenderedPageBreak/>
        <w:t>veyatziv</w:t>
      </w:r>
      <w:proofErr w:type="spellEnd"/>
      <w:r>
        <w:rPr>
          <w:rFonts w:ascii="Calibri" w:hAnsi="Calibri" w:cs="Calibri"/>
          <w:color w:val="000000"/>
          <w:sz w:val="22"/>
          <w:szCs w:val="22"/>
        </w:rPr>
        <w:t>, the blessing after the Shema. Even though the Shema comes in the middle, the two blessings are still considered connected because the Shema and its blessings are all one unit. However, this does not apply in every case. There are blessings that we say before reading from the Torah or a Megillah and blessings that we say after, but those blessings are not considered connected to each other</w:t>
      </w:r>
      <w:r w:rsidR="00FF1C06">
        <w:rPr>
          <w:rFonts w:ascii="Calibri" w:hAnsi="Calibri" w:cs="Calibri"/>
          <w:color w:val="000000"/>
          <w:sz w:val="22"/>
          <w:szCs w:val="22"/>
        </w:rPr>
        <w:t xml:space="preserve">. Perhaps this is because originally only the last person would make the </w:t>
      </w:r>
      <w:proofErr w:type="spellStart"/>
      <w:r w:rsidR="00FF1C06">
        <w:rPr>
          <w:rFonts w:ascii="Calibri" w:hAnsi="Calibri" w:cs="Calibri"/>
          <w:color w:val="000000"/>
          <w:sz w:val="22"/>
          <w:szCs w:val="22"/>
        </w:rPr>
        <w:t>bracha</w:t>
      </w:r>
      <w:proofErr w:type="spellEnd"/>
      <w:r w:rsidR="00FF1C06">
        <w:rPr>
          <w:rFonts w:ascii="Calibri" w:hAnsi="Calibri" w:cs="Calibri"/>
          <w:color w:val="000000"/>
          <w:sz w:val="22"/>
          <w:szCs w:val="22"/>
        </w:rPr>
        <w:t xml:space="preserve"> after the reading, which means it was a very big interruption, or it might be that t</w:t>
      </w:r>
      <w:r>
        <w:rPr>
          <w:rFonts w:ascii="Calibri" w:hAnsi="Calibri" w:cs="Calibri"/>
          <w:color w:val="000000"/>
          <w:sz w:val="22"/>
          <w:szCs w:val="22"/>
        </w:rPr>
        <w:t xml:space="preserve">hose blessings are more distinct from the mitzvah that they are said on, and so the whole section is not considered one unit the way the Shema </w:t>
      </w:r>
      <w:r w:rsidR="00535339">
        <w:rPr>
          <w:rFonts w:ascii="Calibri" w:hAnsi="Calibri" w:cs="Calibri"/>
          <w:color w:val="000000"/>
          <w:sz w:val="22"/>
          <w:szCs w:val="22"/>
        </w:rPr>
        <w:t>and its blessings are</w:t>
      </w:r>
      <w:r>
        <w:rPr>
          <w:rFonts w:ascii="Calibri" w:hAnsi="Calibri" w:cs="Calibri"/>
          <w:color w:val="000000"/>
          <w:sz w:val="22"/>
          <w:szCs w:val="22"/>
        </w:rPr>
        <w:t xml:space="preserve">. </w:t>
      </w:r>
      <w:proofErr w:type="gramStart"/>
      <w:r>
        <w:rPr>
          <w:rFonts w:ascii="Calibri" w:hAnsi="Calibri" w:cs="Calibri"/>
          <w:color w:val="000000"/>
          <w:sz w:val="22"/>
          <w:szCs w:val="22"/>
        </w:rPr>
        <w:t>Therefore</w:t>
      </w:r>
      <w:proofErr w:type="gramEnd"/>
      <w:r>
        <w:rPr>
          <w:rFonts w:ascii="Calibri" w:hAnsi="Calibri" w:cs="Calibri"/>
          <w:color w:val="000000"/>
          <w:sz w:val="22"/>
          <w:szCs w:val="22"/>
        </w:rPr>
        <w:t xml:space="preserve"> the blessings after reading from the Torah or a Megillah start and end with </w:t>
      </w:r>
      <w:r>
        <w:rPr>
          <w:rFonts w:ascii="Calibri" w:hAnsi="Calibri" w:cs="Calibri"/>
          <w:i/>
          <w:iCs/>
          <w:color w:val="000000"/>
          <w:sz w:val="22"/>
          <w:szCs w:val="22"/>
        </w:rPr>
        <w:t>“</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w:t>
      </w:r>
    </w:p>
    <w:p w14:paraId="3469777E" w14:textId="77777777" w:rsidR="005642C4" w:rsidRDefault="005642C4" w:rsidP="005642C4">
      <w:pPr>
        <w:pStyle w:val="NormalWeb"/>
        <w:numPr>
          <w:ilvl w:val="0"/>
          <w:numId w:val="12"/>
        </w:numPr>
        <w:spacing w:before="0" w:beforeAutospacing="0" w:after="0" w:afterAutospacing="0"/>
        <w:textAlignment w:val="baseline"/>
        <w:rPr>
          <w:rFonts w:ascii="Calibri" w:hAnsi="Calibri" w:cs="Calibri"/>
          <w:color w:val="000000"/>
          <w:sz w:val="22"/>
          <w:szCs w:val="22"/>
        </w:rPr>
      </w:pPr>
      <w:proofErr w:type="spellStart"/>
      <w:r>
        <w:rPr>
          <w:rFonts w:ascii="Calibri" w:hAnsi="Calibri" w:cs="Calibri"/>
          <w:b/>
          <w:bCs/>
          <w:i/>
          <w:iCs/>
          <w:color w:val="000000"/>
          <w:sz w:val="22"/>
          <w:szCs w:val="22"/>
        </w:rPr>
        <w:t>Hatov</w:t>
      </w:r>
      <w:proofErr w:type="spellEnd"/>
      <w:r>
        <w:rPr>
          <w:rFonts w:ascii="Calibri" w:hAnsi="Calibri" w:cs="Calibri"/>
          <w:b/>
          <w:bCs/>
          <w:i/>
          <w:iCs/>
          <w:color w:val="000000"/>
          <w:sz w:val="22"/>
          <w:szCs w:val="22"/>
        </w:rPr>
        <w:t xml:space="preserve"> </w:t>
      </w:r>
      <w:proofErr w:type="spellStart"/>
      <w:r>
        <w:rPr>
          <w:rFonts w:ascii="Calibri" w:hAnsi="Calibri" w:cs="Calibri"/>
          <w:b/>
          <w:bCs/>
          <w:i/>
          <w:iCs/>
          <w:color w:val="000000"/>
          <w:sz w:val="22"/>
          <w:szCs w:val="22"/>
        </w:rPr>
        <w:t>vehametiv</w:t>
      </w:r>
      <w:proofErr w:type="spellEnd"/>
      <w:r>
        <w:rPr>
          <w:rFonts w:ascii="Calibri" w:hAnsi="Calibri" w:cs="Calibri"/>
          <w:b/>
          <w:bCs/>
          <w:color w:val="000000"/>
          <w:sz w:val="22"/>
          <w:szCs w:val="22"/>
        </w:rPr>
        <w:t>: Biblical or rabbinic?</w:t>
      </w:r>
      <w:r>
        <w:rPr>
          <w:rFonts w:ascii="Calibri" w:hAnsi="Calibri" w:cs="Calibri"/>
          <w:color w:val="000000"/>
          <w:sz w:val="22"/>
          <w:szCs w:val="22"/>
        </w:rPr>
        <w:t xml:space="preserve"> Most opinions say that the fourth blessing of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w:t>
      </w:r>
      <w:proofErr w:type="spellStart"/>
      <w:r>
        <w:rPr>
          <w:rFonts w:ascii="Calibri" w:hAnsi="Calibri" w:cs="Calibri"/>
          <w:i/>
          <w:iCs/>
          <w:color w:val="000000"/>
          <w:sz w:val="22"/>
          <w:szCs w:val="22"/>
        </w:rPr>
        <w:t>hatov</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vehametiv</w:t>
      </w:r>
      <w:proofErr w:type="spellEnd"/>
      <w:r>
        <w:rPr>
          <w:rFonts w:ascii="Calibri" w:hAnsi="Calibri" w:cs="Calibri"/>
          <w:color w:val="000000"/>
          <w:sz w:val="22"/>
          <w:szCs w:val="22"/>
        </w:rPr>
        <w:t xml:space="preserve">, is rabbinic, but there is an opinion that it is Biblical. </w:t>
      </w:r>
      <w:proofErr w:type="spellStart"/>
      <w:r>
        <w:rPr>
          <w:rFonts w:ascii="Calibri" w:hAnsi="Calibri" w:cs="Calibri"/>
          <w:color w:val="000000"/>
          <w:sz w:val="22"/>
          <w:szCs w:val="22"/>
        </w:rPr>
        <w:t>Rav</w:t>
      </w:r>
      <w:proofErr w:type="spellEnd"/>
      <w:r>
        <w:rPr>
          <w:rFonts w:ascii="Calibri" w:hAnsi="Calibri" w:cs="Calibri"/>
          <w:color w:val="000000"/>
          <w:sz w:val="22"/>
          <w:szCs w:val="22"/>
        </w:rPr>
        <w:t xml:space="preserve"> Yosef brings three proofs that the blessing is rabbinic: the workers don’t say it; it starts with </w:t>
      </w:r>
      <w:r>
        <w:rPr>
          <w:rFonts w:ascii="Calibri" w:hAnsi="Calibri" w:cs="Calibri"/>
          <w:i/>
          <w:iCs/>
          <w:color w:val="000000"/>
          <w:sz w:val="22"/>
          <w:szCs w:val="22"/>
        </w:rPr>
        <w:t>“</w:t>
      </w:r>
      <w:proofErr w:type="spellStart"/>
      <w:r>
        <w:rPr>
          <w:rFonts w:ascii="Calibri" w:hAnsi="Calibri" w:cs="Calibri"/>
          <w:i/>
          <w:iCs/>
          <w:color w:val="000000"/>
          <w:sz w:val="22"/>
          <w:szCs w:val="22"/>
        </w:rPr>
        <w:t>baruch</w:t>
      </w:r>
      <w:proofErr w:type="spellEnd"/>
      <w:r>
        <w:rPr>
          <w:rFonts w:ascii="Calibri" w:hAnsi="Calibri" w:cs="Calibri"/>
          <w:i/>
          <w:iCs/>
          <w:color w:val="000000"/>
          <w:sz w:val="22"/>
          <w:szCs w:val="22"/>
        </w:rPr>
        <w:t>,”</w:t>
      </w:r>
      <w:r>
        <w:rPr>
          <w:rFonts w:ascii="Calibri" w:hAnsi="Calibri" w:cs="Calibri"/>
          <w:color w:val="000000"/>
          <w:sz w:val="22"/>
          <w:szCs w:val="22"/>
        </w:rPr>
        <w:t xml:space="preserve"> and generally a blessing that comes after a blessing does not, which suggests that it is a separate and somewhat unconnected blessing; and it isn’t said in the house of a mourner.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says later that this blessing was instituted in Yavneh after the </w:t>
      </w:r>
      <w:proofErr w:type="spellStart"/>
      <w:r>
        <w:rPr>
          <w:rFonts w:ascii="Calibri" w:hAnsi="Calibri" w:cs="Calibri"/>
          <w:i/>
          <w:iCs/>
          <w:color w:val="000000"/>
          <w:sz w:val="22"/>
          <w:szCs w:val="22"/>
        </w:rPr>
        <w:t>harugei</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beitar</w:t>
      </w:r>
      <w:proofErr w:type="spellEnd"/>
      <w:r>
        <w:rPr>
          <w:rFonts w:ascii="Calibri" w:hAnsi="Calibri" w:cs="Calibri"/>
          <w:i/>
          <w:iCs/>
          <w:color w:val="000000"/>
          <w:sz w:val="22"/>
          <w:szCs w:val="22"/>
        </w:rPr>
        <w:t xml:space="preserve"> </w:t>
      </w:r>
      <w:r>
        <w:rPr>
          <w:rFonts w:ascii="Calibri" w:hAnsi="Calibri" w:cs="Calibri"/>
          <w:color w:val="000000"/>
          <w:sz w:val="22"/>
          <w:szCs w:val="22"/>
        </w:rPr>
        <w:t xml:space="preserve">incident. This was a situation in which many people died </w:t>
      </w:r>
      <w:proofErr w:type="gramStart"/>
      <w:r>
        <w:rPr>
          <w:rFonts w:ascii="Calibri" w:hAnsi="Calibri" w:cs="Calibri"/>
          <w:color w:val="000000"/>
          <w:sz w:val="22"/>
          <w:szCs w:val="22"/>
        </w:rPr>
        <w:t>tragically</w:t>
      </w:r>
      <w:proofErr w:type="gramEnd"/>
      <w:r>
        <w:rPr>
          <w:rFonts w:ascii="Calibri" w:hAnsi="Calibri" w:cs="Calibri"/>
          <w:color w:val="000000"/>
          <w:sz w:val="22"/>
          <w:szCs w:val="22"/>
        </w:rPr>
        <w:t xml:space="preserve"> and the bodies couldn’t be buried until years later. When the burials were finally done, this new blessing was instituted in gratitude. But if that’s true, how could there be an opinion that the blessing is Biblical? Rabbi Soloveitchik explains that there is no dispute regarding when the blessing was instituted - everyone agrees that it happened in Yavneh. But was the new blessing added onto </w:t>
      </w:r>
      <w:proofErr w:type="spellStart"/>
      <w:r>
        <w:rPr>
          <w:rFonts w:ascii="Calibri" w:hAnsi="Calibri" w:cs="Calibri"/>
          <w:color w:val="000000"/>
          <w:sz w:val="22"/>
          <w:szCs w:val="22"/>
        </w:rPr>
        <w:t>bentsching</w:t>
      </w:r>
      <w:proofErr w:type="spellEnd"/>
      <w:r>
        <w:rPr>
          <w:rFonts w:ascii="Calibri" w:hAnsi="Calibri" w:cs="Calibri"/>
          <w:color w:val="000000"/>
          <w:sz w:val="22"/>
          <w:szCs w:val="22"/>
        </w:rPr>
        <w:t xml:space="preserve"> simply because there was nowhere else to put it, or was it specifically instituted as an extension of the Biblical requirement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If it was meant as an extension of the Biblical requirement, perhaps it could be considered Biblical. Rabbi Soloveitchik then points out eight distinctions between this blessing and the rest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One distinction is that you’re supposed to say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in the same spot where you ate, but that might not be necessary for </w:t>
      </w:r>
      <w:proofErr w:type="spellStart"/>
      <w:r>
        <w:rPr>
          <w:rFonts w:ascii="Calibri" w:hAnsi="Calibri" w:cs="Calibri"/>
          <w:i/>
          <w:iCs/>
          <w:color w:val="000000"/>
          <w:sz w:val="22"/>
          <w:szCs w:val="22"/>
        </w:rPr>
        <w:t>hatov</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vehametiv</w:t>
      </w:r>
      <w:proofErr w:type="spellEnd"/>
      <w:r>
        <w:rPr>
          <w:rFonts w:ascii="Calibri" w:hAnsi="Calibri" w:cs="Calibri"/>
          <w:color w:val="000000"/>
          <w:sz w:val="22"/>
          <w:szCs w:val="22"/>
        </w:rPr>
        <w:t xml:space="preserve">. Another is that according to the Rambam, if you forgot to say a part of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 xml:space="preserve"> and you’re already in the middle of </w:t>
      </w:r>
      <w:proofErr w:type="spellStart"/>
      <w:r>
        <w:rPr>
          <w:rFonts w:ascii="Calibri" w:hAnsi="Calibri" w:cs="Calibri"/>
          <w:i/>
          <w:iCs/>
          <w:color w:val="000000"/>
          <w:sz w:val="22"/>
          <w:szCs w:val="22"/>
        </w:rPr>
        <w:t>hatov</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vehametiv</w:t>
      </w:r>
      <w:proofErr w:type="spellEnd"/>
      <w:r>
        <w:rPr>
          <w:rFonts w:ascii="Calibri" w:hAnsi="Calibri" w:cs="Calibri"/>
          <w:color w:val="000000"/>
          <w:sz w:val="22"/>
          <w:szCs w:val="22"/>
        </w:rPr>
        <w:t xml:space="preserve">, it’s too late to say the thing you missed because you have already finished the actual </w:t>
      </w:r>
      <w:proofErr w:type="spellStart"/>
      <w:r>
        <w:rPr>
          <w:rFonts w:ascii="Calibri" w:hAnsi="Calibri" w:cs="Calibri"/>
          <w:i/>
          <w:iCs/>
          <w:color w:val="000000"/>
          <w:sz w:val="22"/>
          <w:szCs w:val="22"/>
        </w:rPr>
        <w:t>bircat</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hamazon</w:t>
      </w:r>
      <w:proofErr w:type="spellEnd"/>
      <w:r>
        <w:rPr>
          <w:rFonts w:ascii="Calibri" w:hAnsi="Calibri" w:cs="Calibri"/>
          <w:color w:val="000000"/>
          <w:sz w:val="22"/>
          <w:szCs w:val="22"/>
        </w:rPr>
        <w:t>.</w:t>
      </w:r>
    </w:p>
    <w:p w14:paraId="0ED86575" w14:textId="487C35F6" w:rsidR="00FD164C" w:rsidRPr="005642C4" w:rsidRDefault="005642C4" w:rsidP="005642C4">
      <w:pPr>
        <w:pStyle w:val="NormalWeb"/>
        <w:numPr>
          <w:ilvl w:val="0"/>
          <w:numId w:val="12"/>
        </w:numPr>
        <w:spacing w:before="0" w:beforeAutospacing="0" w:after="0" w:afterAutospacing="0"/>
        <w:textAlignment w:val="baseline"/>
        <w:rPr>
          <w:rFonts w:ascii="Calibri" w:hAnsi="Calibri" w:cs="Calibri"/>
          <w:color w:val="000000"/>
          <w:sz w:val="22"/>
          <w:szCs w:val="22"/>
        </w:rPr>
      </w:pPr>
      <w:r w:rsidRPr="005642C4">
        <w:rPr>
          <w:rFonts w:ascii="Calibri" w:hAnsi="Calibri" w:cs="Calibri"/>
          <w:b/>
          <w:bCs/>
          <w:color w:val="000000"/>
          <w:sz w:val="22"/>
          <w:szCs w:val="22"/>
        </w:rPr>
        <w:t>Who washes first?</w:t>
      </w:r>
      <w:r w:rsidRPr="005642C4">
        <w:rPr>
          <w:rFonts w:ascii="Calibri" w:hAnsi="Calibri" w:cs="Calibri"/>
          <w:color w:val="000000"/>
          <w:sz w:val="22"/>
          <w:szCs w:val="22"/>
        </w:rPr>
        <w:t xml:space="preserve"> The Persian custom was to have the greatest person wash first. </w:t>
      </w:r>
      <w:proofErr w:type="spellStart"/>
      <w:r w:rsidRPr="005642C4">
        <w:rPr>
          <w:rFonts w:ascii="Calibri" w:hAnsi="Calibri" w:cs="Calibri"/>
          <w:color w:val="000000"/>
          <w:sz w:val="22"/>
          <w:szCs w:val="22"/>
        </w:rPr>
        <w:t>Rav</w:t>
      </w:r>
      <w:proofErr w:type="spellEnd"/>
      <w:r w:rsidRPr="005642C4">
        <w:rPr>
          <w:rFonts w:ascii="Calibri" w:hAnsi="Calibri" w:cs="Calibri"/>
          <w:color w:val="000000"/>
          <w:sz w:val="22"/>
          <w:szCs w:val="22"/>
        </w:rPr>
        <w:t xml:space="preserve"> </w:t>
      </w:r>
      <w:proofErr w:type="spellStart"/>
      <w:r w:rsidRPr="005642C4">
        <w:rPr>
          <w:rFonts w:ascii="Calibri" w:hAnsi="Calibri" w:cs="Calibri"/>
          <w:color w:val="000000"/>
          <w:sz w:val="22"/>
          <w:szCs w:val="22"/>
        </w:rPr>
        <w:t>Sheshet</w:t>
      </w:r>
      <w:proofErr w:type="spellEnd"/>
      <w:r w:rsidRPr="005642C4">
        <w:rPr>
          <w:rFonts w:ascii="Calibri" w:hAnsi="Calibri" w:cs="Calibri"/>
          <w:color w:val="000000"/>
          <w:sz w:val="22"/>
          <w:szCs w:val="22"/>
        </w:rPr>
        <w:t xml:space="preserve"> challenges this custom, because it means the greatest person at the meal is waiting the longest for his food. Theoretically he’d be allowed to eat before everyone else, but the general practice is for everyone to wait for the host to make </w:t>
      </w:r>
      <w:r w:rsidRPr="005642C4">
        <w:rPr>
          <w:rFonts w:ascii="Calibri" w:hAnsi="Calibri" w:cs="Calibri"/>
          <w:i/>
          <w:iCs/>
          <w:color w:val="000000"/>
          <w:sz w:val="22"/>
          <w:szCs w:val="22"/>
        </w:rPr>
        <w:t>hamotzi</w:t>
      </w:r>
      <w:r w:rsidRPr="005642C4">
        <w:rPr>
          <w:rFonts w:ascii="Calibri" w:hAnsi="Calibri" w:cs="Calibri"/>
          <w:color w:val="000000"/>
          <w:sz w:val="22"/>
          <w:szCs w:val="22"/>
        </w:rPr>
        <w:t xml:space="preserve">. For </w:t>
      </w:r>
      <w:proofErr w:type="spellStart"/>
      <w:r w:rsidRPr="005642C4">
        <w:rPr>
          <w:rFonts w:ascii="Calibri" w:hAnsi="Calibri" w:cs="Calibri"/>
          <w:i/>
          <w:iCs/>
          <w:color w:val="000000"/>
          <w:sz w:val="22"/>
          <w:szCs w:val="22"/>
        </w:rPr>
        <w:t>mayim</w:t>
      </w:r>
      <w:proofErr w:type="spellEnd"/>
      <w:r w:rsidRPr="005642C4">
        <w:rPr>
          <w:rFonts w:ascii="Calibri" w:hAnsi="Calibri" w:cs="Calibri"/>
          <w:i/>
          <w:iCs/>
          <w:color w:val="000000"/>
          <w:sz w:val="22"/>
          <w:szCs w:val="22"/>
        </w:rPr>
        <w:t xml:space="preserve"> </w:t>
      </w:r>
      <w:proofErr w:type="spellStart"/>
      <w:r w:rsidRPr="005642C4">
        <w:rPr>
          <w:rFonts w:ascii="Calibri" w:hAnsi="Calibri" w:cs="Calibri"/>
          <w:i/>
          <w:iCs/>
          <w:color w:val="000000"/>
          <w:sz w:val="22"/>
          <w:szCs w:val="22"/>
        </w:rPr>
        <w:t>acharonim</w:t>
      </w:r>
      <w:proofErr w:type="spellEnd"/>
      <w:r w:rsidRPr="005642C4">
        <w:rPr>
          <w:rFonts w:ascii="Calibri" w:hAnsi="Calibri" w:cs="Calibri"/>
          <w:color w:val="000000"/>
          <w:sz w:val="22"/>
          <w:szCs w:val="22"/>
        </w:rPr>
        <w:t xml:space="preserve">, the </w:t>
      </w:r>
      <w:proofErr w:type="spellStart"/>
      <w:r w:rsidRPr="005642C4">
        <w:rPr>
          <w:rFonts w:ascii="Calibri" w:hAnsi="Calibri" w:cs="Calibri"/>
          <w:color w:val="000000"/>
          <w:sz w:val="22"/>
          <w:szCs w:val="22"/>
        </w:rPr>
        <w:t>Reish</w:t>
      </w:r>
      <w:proofErr w:type="spellEnd"/>
      <w:r w:rsidRPr="005642C4">
        <w:rPr>
          <w:rFonts w:ascii="Calibri" w:hAnsi="Calibri" w:cs="Calibri"/>
          <w:color w:val="000000"/>
          <w:sz w:val="22"/>
          <w:szCs w:val="22"/>
        </w:rPr>
        <w:t xml:space="preserve"> </w:t>
      </w:r>
      <w:proofErr w:type="spellStart"/>
      <w:r w:rsidRPr="005642C4">
        <w:rPr>
          <w:rFonts w:ascii="Calibri" w:hAnsi="Calibri" w:cs="Calibri"/>
          <w:color w:val="000000"/>
          <w:sz w:val="22"/>
          <w:szCs w:val="22"/>
        </w:rPr>
        <w:t>Galusa</w:t>
      </w:r>
      <w:proofErr w:type="spellEnd"/>
      <w:r w:rsidRPr="005642C4">
        <w:rPr>
          <w:rFonts w:ascii="Calibri" w:hAnsi="Calibri" w:cs="Calibri"/>
          <w:color w:val="000000"/>
          <w:sz w:val="22"/>
          <w:szCs w:val="22"/>
        </w:rPr>
        <w:t xml:space="preserve"> says to start with the least prominent person. </w:t>
      </w:r>
      <w:proofErr w:type="spellStart"/>
      <w:r w:rsidRPr="005642C4">
        <w:rPr>
          <w:rFonts w:ascii="Calibri" w:hAnsi="Calibri" w:cs="Calibri"/>
          <w:color w:val="000000"/>
          <w:sz w:val="22"/>
          <w:szCs w:val="22"/>
        </w:rPr>
        <w:t>Rav</w:t>
      </w:r>
      <w:proofErr w:type="spellEnd"/>
      <w:r w:rsidRPr="005642C4">
        <w:rPr>
          <w:rFonts w:ascii="Calibri" w:hAnsi="Calibri" w:cs="Calibri"/>
          <w:color w:val="000000"/>
          <w:sz w:val="22"/>
          <w:szCs w:val="22"/>
        </w:rPr>
        <w:t xml:space="preserve"> </w:t>
      </w:r>
      <w:proofErr w:type="spellStart"/>
      <w:r w:rsidRPr="005642C4">
        <w:rPr>
          <w:rFonts w:ascii="Calibri" w:hAnsi="Calibri" w:cs="Calibri"/>
          <w:color w:val="000000"/>
          <w:sz w:val="22"/>
          <w:szCs w:val="22"/>
        </w:rPr>
        <w:t>Sheshet</w:t>
      </w:r>
      <w:proofErr w:type="spellEnd"/>
      <w:r w:rsidRPr="005642C4">
        <w:rPr>
          <w:rFonts w:ascii="Calibri" w:hAnsi="Calibri" w:cs="Calibri"/>
          <w:color w:val="000000"/>
          <w:sz w:val="22"/>
          <w:szCs w:val="22"/>
        </w:rPr>
        <w:t xml:space="preserve"> challenges this too, saying that it is disgusting to make the most prominent person wait the longest with dirty hands. Though it does mean he’d be allowed to keep eating the longest. What is </w:t>
      </w:r>
      <w:proofErr w:type="spellStart"/>
      <w:r w:rsidRPr="005642C4">
        <w:rPr>
          <w:rFonts w:ascii="Calibri" w:hAnsi="Calibri" w:cs="Calibri"/>
          <w:color w:val="000000"/>
          <w:sz w:val="22"/>
          <w:szCs w:val="22"/>
        </w:rPr>
        <w:t>Rav</w:t>
      </w:r>
      <w:proofErr w:type="spellEnd"/>
      <w:r w:rsidRPr="005642C4">
        <w:rPr>
          <w:rFonts w:ascii="Calibri" w:hAnsi="Calibri" w:cs="Calibri"/>
          <w:color w:val="000000"/>
          <w:sz w:val="22"/>
          <w:szCs w:val="22"/>
        </w:rPr>
        <w:t xml:space="preserve"> </w:t>
      </w:r>
      <w:proofErr w:type="spellStart"/>
      <w:r w:rsidRPr="005642C4">
        <w:rPr>
          <w:rFonts w:ascii="Calibri" w:hAnsi="Calibri" w:cs="Calibri"/>
          <w:color w:val="000000"/>
          <w:sz w:val="22"/>
          <w:szCs w:val="22"/>
        </w:rPr>
        <w:t>Sheshet’s</w:t>
      </w:r>
      <w:proofErr w:type="spellEnd"/>
      <w:r w:rsidRPr="005642C4">
        <w:rPr>
          <w:rFonts w:ascii="Calibri" w:hAnsi="Calibri" w:cs="Calibri"/>
          <w:color w:val="000000"/>
          <w:sz w:val="22"/>
          <w:szCs w:val="22"/>
        </w:rPr>
        <w:t xml:space="preserve"> suggestion? </w:t>
      </w:r>
      <w:r w:rsidR="00535339">
        <w:rPr>
          <w:rFonts w:ascii="Calibri" w:hAnsi="Calibri" w:cs="Calibri"/>
          <w:color w:val="000000"/>
          <w:sz w:val="22"/>
          <w:szCs w:val="22"/>
        </w:rPr>
        <w:t xml:space="preserve">Based on a </w:t>
      </w:r>
      <w:proofErr w:type="spellStart"/>
      <w:r w:rsidR="00535339" w:rsidRPr="00535339">
        <w:rPr>
          <w:rFonts w:ascii="Calibri" w:hAnsi="Calibri" w:cs="Calibri"/>
          <w:i/>
          <w:iCs/>
          <w:color w:val="000000"/>
          <w:sz w:val="22"/>
          <w:szCs w:val="22"/>
        </w:rPr>
        <w:t>beraita</w:t>
      </w:r>
      <w:proofErr w:type="spellEnd"/>
      <w:r w:rsidR="00535339">
        <w:rPr>
          <w:rFonts w:ascii="Calibri" w:hAnsi="Calibri" w:cs="Calibri"/>
          <w:color w:val="000000"/>
          <w:sz w:val="22"/>
          <w:szCs w:val="22"/>
        </w:rPr>
        <w:t>, he says that a</w:t>
      </w:r>
      <w:r w:rsidRPr="005642C4">
        <w:rPr>
          <w:rFonts w:ascii="Calibri" w:hAnsi="Calibri" w:cs="Calibri"/>
          <w:color w:val="000000"/>
          <w:sz w:val="22"/>
          <w:szCs w:val="22"/>
        </w:rPr>
        <w:t>t the beginning of the meal the most prominent person should wash first</w:t>
      </w:r>
      <w:r w:rsidR="00535339">
        <w:rPr>
          <w:rFonts w:ascii="Calibri" w:hAnsi="Calibri" w:cs="Calibri"/>
          <w:color w:val="000000"/>
          <w:sz w:val="22"/>
          <w:szCs w:val="22"/>
        </w:rPr>
        <w:t xml:space="preserve"> and be served first, so he doesn’t have to wait</w:t>
      </w:r>
      <w:r w:rsidRPr="005642C4">
        <w:rPr>
          <w:rFonts w:ascii="Calibri" w:hAnsi="Calibri" w:cs="Calibri"/>
          <w:color w:val="000000"/>
          <w:sz w:val="22"/>
          <w:szCs w:val="22"/>
        </w:rPr>
        <w:t xml:space="preserve">. For </w:t>
      </w:r>
      <w:proofErr w:type="spellStart"/>
      <w:r w:rsidRPr="005642C4">
        <w:rPr>
          <w:rFonts w:ascii="Calibri" w:hAnsi="Calibri" w:cs="Calibri"/>
          <w:i/>
          <w:iCs/>
          <w:color w:val="000000"/>
          <w:sz w:val="22"/>
          <w:szCs w:val="22"/>
        </w:rPr>
        <w:t>mayim</w:t>
      </w:r>
      <w:proofErr w:type="spellEnd"/>
      <w:r w:rsidRPr="005642C4">
        <w:rPr>
          <w:rFonts w:ascii="Calibri" w:hAnsi="Calibri" w:cs="Calibri"/>
          <w:i/>
          <w:iCs/>
          <w:color w:val="000000"/>
          <w:sz w:val="22"/>
          <w:szCs w:val="22"/>
        </w:rPr>
        <w:t xml:space="preserve"> </w:t>
      </w:r>
      <w:proofErr w:type="spellStart"/>
      <w:r w:rsidRPr="005642C4">
        <w:rPr>
          <w:rFonts w:ascii="Calibri" w:hAnsi="Calibri" w:cs="Calibri"/>
          <w:i/>
          <w:iCs/>
          <w:color w:val="000000"/>
          <w:sz w:val="22"/>
          <w:szCs w:val="22"/>
        </w:rPr>
        <w:t>acharonim</w:t>
      </w:r>
      <w:proofErr w:type="spellEnd"/>
      <w:r w:rsidRPr="005642C4">
        <w:rPr>
          <w:rFonts w:ascii="Calibri" w:hAnsi="Calibri" w:cs="Calibri"/>
          <w:color w:val="000000"/>
          <w:sz w:val="22"/>
          <w:szCs w:val="22"/>
        </w:rPr>
        <w:t>, if there are five people then the most prominent should go first, and if there are 100 people then the least prominent should go first until there are only five left, at which point the most honorable should go first</w:t>
      </w:r>
      <w:r w:rsidR="00535339">
        <w:rPr>
          <w:rFonts w:ascii="Calibri" w:hAnsi="Calibri" w:cs="Calibri"/>
          <w:color w:val="000000"/>
          <w:sz w:val="22"/>
          <w:szCs w:val="22"/>
        </w:rPr>
        <w:t xml:space="preserve">, and this person should lead the </w:t>
      </w:r>
      <w:proofErr w:type="spellStart"/>
      <w:r w:rsidR="00535339" w:rsidRPr="00535339">
        <w:rPr>
          <w:rFonts w:ascii="Calibri" w:hAnsi="Calibri" w:cs="Calibri"/>
          <w:i/>
          <w:iCs/>
          <w:color w:val="000000"/>
          <w:sz w:val="22"/>
          <w:szCs w:val="22"/>
        </w:rPr>
        <w:t>zimun</w:t>
      </w:r>
      <w:proofErr w:type="spellEnd"/>
      <w:r w:rsidRPr="005642C4">
        <w:rPr>
          <w:rFonts w:ascii="Calibri" w:hAnsi="Calibri" w:cs="Calibri"/>
          <w:color w:val="000000"/>
          <w:sz w:val="22"/>
          <w:szCs w:val="22"/>
        </w:rPr>
        <w:t xml:space="preserve">. </w:t>
      </w:r>
      <w:proofErr w:type="spellStart"/>
      <w:r w:rsidRPr="005642C4">
        <w:rPr>
          <w:rFonts w:ascii="Calibri" w:hAnsi="Calibri" w:cs="Calibri"/>
          <w:color w:val="000000"/>
          <w:sz w:val="22"/>
          <w:szCs w:val="22"/>
        </w:rPr>
        <w:t>Rav</w:t>
      </w:r>
      <w:proofErr w:type="spellEnd"/>
      <w:r w:rsidRPr="005642C4">
        <w:rPr>
          <w:rFonts w:ascii="Calibri" w:hAnsi="Calibri" w:cs="Calibri"/>
          <w:color w:val="000000"/>
          <w:sz w:val="22"/>
          <w:szCs w:val="22"/>
        </w:rPr>
        <w:t xml:space="preserve"> </w:t>
      </w:r>
      <w:r w:rsidR="00535339">
        <w:rPr>
          <w:rFonts w:ascii="Calibri" w:hAnsi="Calibri" w:cs="Calibri"/>
          <w:color w:val="000000"/>
          <w:sz w:val="22"/>
          <w:szCs w:val="22"/>
        </w:rPr>
        <w:t xml:space="preserve">also </w:t>
      </w:r>
      <w:r w:rsidRPr="005642C4">
        <w:rPr>
          <w:rFonts w:ascii="Calibri" w:hAnsi="Calibri" w:cs="Calibri"/>
          <w:color w:val="000000"/>
          <w:sz w:val="22"/>
          <w:szCs w:val="22"/>
        </w:rPr>
        <w:t xml:space="preserve">says that this most honorable person should be the one to lead the </w:t>
      </w:r>
      <w:proofErr w:type="spellStart"/>
      <w:r w:rsidRPr="005642C4">
        <w:rPr>
          <w:rFonts w:ascii="Calibri" w:hAnsi="Calibri" w:cs="Calibri"/>
          <w:i/>
          <w:iCs/>
          <w:color w:val="000000"/>
          <w:sz w:val="22"/>
          <w:szCs w:val="22"/>
        </w:rPr>
        <w:t>zimun</w:t>
      </w:r>
      <w:proofErr w:type="spellEnd"/>
      <w:r w:rsidRPr="005642C4">
        <w:rPr>
          <w:rFonts w:ascii="Calibri" w:hAnsi="Calibri" w:cs="Calibri"/>
          <w:color w:val="000000"/>
          <w:sz w:val="22"/>
          <w:szCs w:val="22"/>
        </w:rPr>
        <w:t>.</w:t>
      </w:r>
    </w:p>
    <w:sectPr w:rsidR="00FD164C" w:rsidRPr="00564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8"/>
  </w:num>
  <w:num w:numId="2" w16cid:durableId="231279740">
    <w:abstractNumId w:val="7"/>
  </w:num>
  <w:num w:numId="3" w16cid:durableId="618757139">
    <w:abstractNumId w:val="2"/>
  </w:num>
  <w:num w:numId="4" w16cid:durableId="1462115600">
    <w:abstractNumId w:val="11"/>
  </w:num>
  <w:num w:numId="5" w16cid:durableId="98304264">
    <w:abstractNumId w:val="5"/>
  </w:num>
  <w:num w:numId="6" w16cid:durableId="1007444737">
    <w:abstractNumId w:val="0"/>
  </w:num>
  <w:num w:numId="7" w16cid:durableId="1447851057">
    <w:abstractNumId w:val="10"/>
  </w:num>
  <w:num w:numId="8" w16cid:durableId="396827673">
    <w:abstractNumId w:val="1"/>
  </w:num>
  <w:num w:numId="9" w16cid:durableId="1691948226">
    <w:abstractNumId w:val="6"/>
  </w:num>
  <w:num w:numId="10" w16cid:durableId="909196624">
    <w:abstractNumId w:val="3"/>
  </w:num>
  <w:num w:numId="11" w16cid:durableId="1303537586">
    <w:abstractNumId w:val="4"/>
  </w:num>
  <w:num w:numId="12" w16cid:durableId="1130171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314A6"/>
    <w:rsid w:val="000371C9"/>
    <w:rsid w:val="000623C2"/>
    <w:rsid w:val="00082027"/>
    <w:rsid w:val="00090F1F"/>
    <w:rsid w:val="000A05F5"/>
    <w:rsid w:val="00123399"/>
    <w:rsid w:val="00130B6F"/>
    <w:rsid w:val="00146877"/>
    <w:rsid w:val="00155074"/>
    <w:rsid w:val="00163DCA"/>
    <w:rsid w:val="001731DD"/>
    <w:rsid w:val="001A2342"/>
    <w:rsid w:val="001D3B09"/>
    <w:rsid w:val="00215B73"/>
    <w:rsid w:val="00235C04"/>
    <w:rsid w:val="00242754"/>
    <w:rsid w:val="00244C9C"/>
    <w:rsid w:val="0028035B"/>
    <w:rsid w:val="0029239D"/>
    <w:rsid w:val="002B5266"/>
    <w:rsid w:val="002D00B6"/>
    <w:rsid w:val="002F7F69"/>
    <w:rsid w:val="00353ECF"/>
    <w:rsid w:val="00357DD1"/>
    <w:rsid w:val="00364353"/>
    <w:rsid w:val="00366D57"/>
    <w:rsid w:val="00371C3F"/>
    <w:rsid w:val="003948E8"/>
    <w:rsid w:val="003967DD"/>
    <w:rsid w:val="003A38E8"/>
    <w:rsid w:val="003A403B"/>
    <w:rsid w:val="003B53A9"/>
    <w:rsid w:val="003D3312"/>
    <w:rsid w:val="00420831"/>
    <w:rsid w:val="00473630"/>
    <w:rsid w:val="00474466"/>
    <w:rsid w:val="005128F6"/>
    <w:rsid w:val="00526E03"/>
    <w:rsid w:val="00535339"/>
    <w:rsid w:val="005404E6"/>
    <w:rsid w:val="0054340F"/>
    <w:rsid w:val="00554206"/>
    <w:rsid w:val="005642C4"/>
    <w:rsid w:val="0058324C"/>
    <w:rsid w:val="00585721"/>
    <w:rsid w:val="0059638B"/>
    <w:rsid w:val="005A741E"/>
    <w:rsid w:val="005A7F89"/>
    <w:rsid w:val="005C334D"/>
    <w:rsid w:val="0061340F"/>
    <w:rsid w:val="00637363"/>
    <w:rsid w:val="006375A8"/>
    <w:rsid w:val="00654D65"/>
    <w:rsid w:val="00667737"/>
    <w:rsid w:val="006A52F1"/>
    <w:rsid w:val="006B6686"/>
    <w:rsid w:val="006F3CD6"/>
    <w:rsid w:val="00706A16"/>
    <w:rsid w:val="0071721A"/>
    <w:rsid w:val="007317AC"/>
    <w:rsid w:val="007342D8"/>
    <w:rsid w:val="00764E62"/>
    <w:rsid w:val="007822A5"/>
    <w:rsid w:val="00790F7F"/>
    <w:rsid w:val="00854AD3"/>
    <w:rsid w:val="00890FEB"/>
    <w:rsid w:val="008A7502"/>
    <w:rsid w:val="008B43BB"/>
    <w:rsid w:val="008C1984"/>
    <w:rsid w:val="008E5D06"/>
    <w:rsid w:val="00906340"/>
    <w:rsid w:val="00930C35"/>
    <w:rsid w:val="009363A0"/>
    <w:rsid w:val="00944F6B"/>
    <w:rsid w:val="00946DCB"/>
    <w:rsid w:val="0098515C"/>
    <w:rsid w:val="00993D12"/>
    <w:rsid w:val="009B36EF"/>
    <w:rsid w:val="00A67C45"/>
    <w:rsid w:val="00A76EAA"/>
    <w:rsid w:val="00AA7BB7"/>
    <w:rsid w:val="00AD65FF"/>
    <w:rsid w:val="00AE28E4"/>
    <w:rsid w:val="00AE5645"/>
    <w:rsid w:val="00AE7499"/>
    <w:rsid w:val="00AE7633"/>
    <w:rsid w:val="00B22761"/>
    <w:rsid w:val="00B312BB"/>
    <w:rsid w:val="00B840E5"/>
    <w:rsid w:val="00BB5349"/>
    <w:rsid w:val="00BB78DB"/>
    <w:rsid w:val="00BC21D7"/>
    <w:rsid w:val="00C0483B"/>
    <w:rsid w:val="00C107ED"/>
    <w:rsid w:val="00C16594"/>
    <w:rsid w:val="00C31390"/>
    <w:rsid w:val="00C52771"/>
    <w:rsid w:val="00C61AD6"/>
    <w:rsid w:val="00CA5E83"/>
    <w:rsid w:val="00CB4EB5"/>
    <w:rsid w:val="00D07306"/>
    <w:rsid w:val="00D35824"/>
    <w:rsid w:val="00D6331B"/>
    <w:rsid w:val="00DA0CCE"/>
    <w:rsid w:val="00DB706D"/>
    <w:rsid w:val="00DC7AE3"/>
    <w:rsid w:val="00DD2084"/>
    <w:rsid w:val="00DD51B5"/>
    <w:rsid w:val="00DD6083"/>
    <w:rsid w:val="00E215C3"/>
    <w:rsid w:val="00E25BC3"/>
    <w:rsid w:val="00EA222D"/>
    <w:rsid w:val="00EB1BF6"/>
    <w:rsid w:val="00EC07AF"/>
    <w:rsid w:val="00EC3D33"/>
    <w:rsid w:val="00ED055B"/>
    <w:rsid w:val="00ED1694"/>
    <w:rsid w:val="00ED67F4"/>
    <w:rsid w:val="00EE706C"/>
    <w:rsid w:val="00F242AD"/>
    <w:rsid w:val="00F51E46"/>
    <w:rsid w:val="00F67B1C"/>
    <w:rsid w:val="00FA68EA"/>
    <w:rsid w:val="00FC2C9D"/>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4</cp:revision>
  <cp:lastPrinted>2022-05-02T18:08:00Z</cp:lastPrinted>
  <dcterms:created xsi:type="dcterms:W3CDTF">2022-11-03T23:28:00Z</dcterms:created>
  <dcterms:modified xsi:type="dcterms:W3CDTF">2022-11-23T02:15:00Z</dcterms:modified>
</cp:coreProperties>
</file>